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天津市滨海公证处</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天津市滨海公证处</w:t>
      </w:r>
      <w:r>
        <w:rPr>
          <w:rFonts w:ascii="仿宋_GB2312" w:eastAsia="仿宋_GB2312" w:hint="eastAsia"/>
          <w:sz w:val="30"/>
          <w:szCs w:val="30"/>
        </w:rPr>
        <w:t xml:space="preserve">的主要职责是：</w:t>
      </w:r>
      <w:r>
        <w:rPr>
          <w:rFonts w:ascii="仿宋_GB2312" w:eastAsia="仿宋_GB2312" w:hint="eastAsia"/>
          <w:sz w:val="30"/>
          <w:szCs w:val="30"/>
        </w:rPr>
        <w:t xml:space="preserve">负责办理以经济公证业务及非诉讼法律服务业务为主的各项具体公证事务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天津市滨海公证处内设4个职能科室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天津市滨海公证处</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天津市滨海公证处（本级）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9,001,495.97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10,179,078.40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520,938.48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261,607.49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10,179,078.40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9,784,041.94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-1,475,598.69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-1,080,562.23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-1,475,598.69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8,703,479.71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8,703,479.71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10,179,078.40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10,179,078.40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9,396,532.43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9,396,532.43</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9,396,532.43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9,396,532.43</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9,396,532.43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9,396,532.43</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520,938.48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520,938.48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520,938.48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520,938.48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347,292.32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347,292.32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173,646.16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173,646.16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261,607.49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261,607.49</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261,607.49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261,607.49</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206,205.47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206,205.47</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55,402.02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55,402.02</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8,703,479.71</w:t>
            </w: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-1,475,598.69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343703</w:t>
            </w:r>
          </w:p>
        </w:tc>
        <w:tc>
          <w:tcPr>
            <w:tcW w:w="1520" w:type="dxa"/>
            <w:tcBorders/>
            <w:vAlign w:val="center"/>
          </w:tcPr>
          <w:p>
            <w:pPr>
              <w:snapToGrid w:val="0"/>
              <w:jc w:val="center"/>
            </w:pPr>
            <w:r>
              <w:rPr>
                <w:rFonts w:ascii="宋体" w:eastAsia="宋体" w:hAnsi="宋体" w:cs="宋体"/>
                <w:b w:val="0"/>
                <w:i w:val="0"/>
                <w:color w:val="000000"/>
                <w:sz w:val="9"/>
              </w:rPr>
              <w:t xml:space="preserve">天津市滨海公证处</w:t>
            </w:r>
          </w:p>
        </w:tc>
        <w:tc>
          <w:tcPr>
            <w:tcW w:w="580" w:type="dxa"/>
            <w:tcBorders/>
            <w:vAlign w:val="center"/>
          </w:tcPr>
          <w:p>
            <w:pPr>
              <w:snapToGrid w:val="0"/>
              <w:jc w:val="right"/>
            </w:pPr>
            <w:r>
              <w:rPr>
                <w:rFonts w:ascii="宋体" w:eastAsia="宋体" w:hAnsi="宋体" w:cs="宋体"/>
                <w:b w:val="0"/>
                <w:i w:val="0"/>
                <w:color w:val="000000"/>
                <w:sz w:val="9"/>
              </w:rPr>
              <w:t xml:space="preserve">8,703,479.71</w:t>
            </w: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-1,475,598.69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9,784,041.94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9,784,041.94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9,001,495.97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9,001,495.97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9,001,495.97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9,001,495.97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9,001,495.97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9,001,495.97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520,938.48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520,938.48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520,938.48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520,938.48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347,292.32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347,292.32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173,646.16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173,646.16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261,607.49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261,607.49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261,607.49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261,607.49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206,205.47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206,205.47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55,402.02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55,402.02</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天津市滨海公证处2024年度财政拨款收入支出决算总表为空表。</w:t>
      </w:r>
      <w:bookmarkStart w:id="24" w:name="_Toc524951764"/>
      <w:bookmarkStart w:id="25" w:name="_Toc1437764080"/>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天津市滨海公证处2024年度一般公共预算财政拨款支出决算表为空表。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天津市滨海公证处2024年度一般公共预算财政拨款基本支出决算表为空表。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1972277765"/>
      <w:bookmarkStart w:id="34" w:name="_Toc2050619938"/>
      <w:bookmarkStart w:id="35" w:name="_Toc1186085211"/>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天津市滨海公证处2024年度政府性基金预算财政拨款收入支出决算表为空表。</w:t>
      </w:r>
      <w:bookmarkStart w:id="36" w:name="_Toc816430520"/>
      <w:bookmarkStart w:id="37" w:name="_Toc1951730910"/>
      <w:bookmarkStart w:id="38"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天津市滨海公证处2024年国有资本经营预算财政拨款收入支出决算表为空表。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天津市滨海公证处2024年财政拨款“三公”经费支出决算表为空表。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单位：天津市滨海公证处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天津市滨海公证处2024年项目支出决算表为空表。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1512537805"/>
      <w:bookmarkStart w:id="55" w:name="_Toc576593978"/>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天津市滨海公证处</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8,703,479.71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增加8,703,479.71元</w:t>
      </w:r>
      <w:r>
        <w:rPr>
          <w:rFonts w:eastAsia="仿宋_GB2312" w:hint="eastAsia"/>
          <w:sz w:val="30"/>
          <w:szCs w:val="30"/>
        </w:rPr>
        <w:t xml:space="preserve">，主要原因是</w:t>
      </w:r>
      <w:r>
        <w:rPr>
          <w:rFonts w:eastAsia="仿宋_GB2312" w:hint="eastAsia"/>
          <w:sz w:val="30"/>
          <w:szCs w:val="30"/>
        </w:rPr>
        <w:t xml:space="preserve">2023年未纳入部门决算</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事业单位经营收入10,179,078.40元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公共安全支出9,001,495.97元、社会保障和就业支出520,938.48元、卫生健康支出261,607.49元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天津市滨海公证处</w:t>
      </w:r>
      <w:r>
        <w:rPr>
          <w:rFonts w:eastAsia="仿宋_GB2312" w:hint="eastAsia"/>
          <w:sz w:val="30"/>
          <w:szCs w:val="30"/>
        </w:rPr>
        <w:t xml:space="preserve">2024年度本年收入合计</w:t>
      </w:r>
      <w:r>
        <w:rPr>
          <w:rFonts w:eastAsia="仿宋_GB2312" w:hint="eastAsia"/>
          <w:sz w:val="30"/>
          <w:szCs w:val="30"/>
        </w:rPr>
        <w:t xml:space="preserve">10,179,078.40</w:t>
      </w:r>
      <w:r>
        <w:rPr>
          <w:rFonts w:eastAsia="仿宋_GB2312" w:hint="eastAsia"/>
          <w:sz w:val="30"/>
          <w:szCs w:val="30"/>
        </w:rPr>
        <w:t xml:space="preserve">元，与2023年度相比</w:t>
      </w:r>
      <w:r>
        <w:rPr>
          <w:rFonts w:eastAsia="仿宋_GB2312" w:hint="eastAsia"/>
          <w:sz w:val="30"/>
          <w:szCs w:val="30"/>
        </w:rPr>
        <w:t xml:space="preserve">增加10,179,078.40元，</w:t>
      </w:r>
      <w:r>
        <w:rPr>
          <w:rFonts w:eastAsia="仿宋_GB2312" w:hint="eastAsia"/>
          <w:sz w:val="30"/>
          <w:szCs w:val="30"/>
        </w:rPr>
        <w:t xml:space="preserve">主要原因是</w:t>
      </w:r>
      <w:r>
        <w:rPr>
          <w:rFonts w:eastAsia="仿宋_GB2312" w:hint="eastAsia"/>
          <w:sz w:val="30"/>
          <w:szCs w:val="30"/>
        </w:rPr>
        <w:t xml:space="preserve">2023年未纳入部门决算</w:t>
      </w:r>
      <w:r>
        <w:rPr>
          <w:rFonts w:eastAsia="仿宋_GB2312" w:hint="eastAsia"/>
          <w:sz w:val="30"/>
          <w:szCs w:val="30"/>
        </w:rPr>
        <w:t xml:space="preserve">。其中：</w:t>
      </w:r>
      <w:r>
        <w:rPr>
          <w:rFonts w:eastAsia="仿宋_GB2312" w:hint="eastAsia"/>
          <w:sz w:val="30"/>
          <w:szCs w:val="30"/>
        </w:rPr>
        <w:t xml:space="preserve">事业单位经营收入10,179,078.40元，占100.000%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天津市滨海公证处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9,784,041.94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增加9,784,041.94元，</w:t>
      </w:r>
      <w:r>
        <w:rPr>
          <w:rFonts w:eastAsia="仿宋_GB2312" w:hint="eastAsia"/>
          <w:sz w:val="30"/>
          <w:szCs w:val="30"/>
        </w:rPr>
        <w:t xml:space="preserve">主要原因是</w:t>
      </w:r>
      <w:r>
        <w:rPr>
          <w:rFonts w:eastAsia="仿宋_GB2312" w:hint="eastAsia"/>
          <w:sz w:val="30"/>
          <w:szCs w:val="30"/>
        </w:rPr>
        <w:t xml:space="preserve">2023年未纳入部门决算</w:t>
      </w:r>
      <w:r>
        <w:rPr>
          <w:rFonts w:eastAsia="仿宋_GB2312" w:hint="eastAsia"/>
          <w:sz w:val="30"/>
          <w:szCs w:val="30"/>
        </w:rPr>
        <w:t xml:space="preserve">。其中：</w:t>
      </w:r>
      <w:r>
        <w:rPr>
          <w:rFonts w:eastAsia="仿宋_GB2312" w:hint="eastAsia"/>
          <w:sz w:val="30"/>
          <w:szCs w:val="30"/>
        </w:rPr>
        <w:t xml:space="preserve">经营支出9,784,041.94元，占100.000%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天津市滨海公证处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无财政拨款收入、支出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天津市滨海公证处2024年度无一般公共预算财政拨款收入、支出和结转结余。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天津市滨海公证处</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无一般公共预算财政拨款支出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568131460"/>
      <w:bookmarkStart w:id="77" w:name="_Toc157358551"/>
      <w:bookmarkStart w:id="78" w:name="_Toc314288823"/>
      <w:bookmarkStart w:id="79" w:name="_Toc1070516966"/>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天津市滨海公证处2024年度无政府性基金预算财政拨款收入、支出和结转结余。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172797200"/>
      <w:bookmarkStart w:id="81" w:name="_Toc560652996"/>
      <w:bookmarkStart w:id="82" w:name="_Toc873153658"/>
      <w:bookmarkStart w:id="83" w:name="_Toc158996018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天津市滨海公证处2024年度无国有资本经营预算财政拨款收入、支出和结转结余。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884144383"/>
      <w:bookmarkStart w:id="85" w:name="_Toc1337770055"/>
      <w:bookmarkStart w:id="86" w:name="_Toc1321860095"/>
      <w:bookmarkStart w:id="87" w:name="_Toc1597628234"/>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决算数与预算数持平的主要原因是本年度未用财政拨款“三公”经费；</w:t>
      </w:r>
      <w:r>
        <w:rPr>
          <w:rFonts w:eastAsia="仿宋_GB2312" w:hint="eastAsia"/>
          <w:sz w:val="30"/>
          <w:szCs w:val="30"/>
        </w:rPr>
        <w:t xml:space="preserve">决算数较上年持平的主要原因是本年度未用财政拨款“三公”经费。</w:t>
      </w:r>
    </w:p>
    <w:p>
      <w:pPr>
        <w:spacing w:line="600" w:lineRule="exact"/>
        <w:ind w:firstLine="600" w:firstLineChars="200"/>
        <w:rPr>
          <w:rFonts w:ascii="楷体" w:eastAsia="楷体" w:hAnsi="楷体" w:cs="楷体"/>
          <w:b/>
          <w:bCs/>
          <w:sz w:val="30"/>
          <w:szCs w:val="30"/>
        </w:rPr>
      </w:pPr>
      <w:bookmarkStart w:id="90" w:name="_Toc281353864"/>
      <w:bookmarkStart w:id="91" w:name="_Toc13009599"/>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1349690397"/>
      <w:bookmarkStart w:id="93" w:name="_Toc2102885201"/>
      <w:bookmarkStart w:id="94" w:name="_Toc1895013942"/>
      <w:bookmarkStart w:id="95" w:name="_Toc20786419"/>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天津市滨海公证处2024年度无机关运行经费。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376739118"/>
      <w:bookmarkStart w:id="97" w:name="_Toc2053194528"/>
      <w:bookmarkStart w:id="98" w:name="_Toc1464993319"/>
      <w:bookmarkStart w:id="99" w:name="_Toc169354537"/>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天津市滨海公证处2024年度无政府采购支出。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072564870"/>
      <w:bookmarkStart w:id="102" w:name="_Toc925871084"/>
      <w:bookmarkStart w:id="103" w:name="_Toc1242699578"/>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截至2024年12月31日，天津市滨海公证处共有车辆1辆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448802626"/>
      <w:bookmarkStart w:id="106" w:name="_Toc1773340371"/>
      <w:bookmarkStart w:id="107" w:name="_Toc1805544570"/>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天津市滨海公证处2024年度没有项目支出， 无需开展绩效自评。</w:t>
      </w:r>
    </w:p>
    <w:p>
      <w:pPr>
        <w:pStyle w:val="Heading2"/>
        <w:spacing w:before="0" w:after="0" w:line="600" w:lineRule="exact"/>
        <w:ind w:firstLine="600" w:firstLineChars="200"/>
        <w:rPr>
          <w:rFonts w:ascii="黑体" w:eastAsia="黑体" w:hAnsi="黑体" w:cs="仿宋_GB2312"/>
          <w:sz w:val="30"/>
          <w:szCs w:val="30"/>
        </w:rPr>
      </w:pPr>
      <w:bookmarkStart w:id="108" w:name="_Toc1063166918"/>
      <w:bookmarkStart w:id="109" w:name="_Toc1843655880"/>
      <w:bookmarkStart w:id="110" w:name="_Toc1753562331"/>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天津市滨海公证处不属于乡、镇、街级单位，不涉及公开2024年度教育、医疗卫生、社会保障和就业、住房保障、涉农补贴等民生支出情况。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