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786A9B">
      <w:pPr>
        <w:pStyle w:val="3"/>
        <w:spacing w:line="560" w:lineRule="exact"/>
        <w:jc w:val="center"/>
        <w:rPr>
          <w:rFonts w:ascii="方正小标宋简体" w:hAnsi="仿宋" w:eastAsia="方正小标宋简体" w:cs="宋体"/>
          <w:color w:val="000000" w:themeColor="text1"/>
          <w:sz w:val="30"/>
          <w:szCs w:val="30"/>
          <w14:textFill>
            <w14:solidFill>
              <w14:schemeClr w14:val="tx1"/>
            </w14:solidFill>
          </w14:textFill>
        </w:rPr>
      </w:pPr>
      <w:bookmarkStart w:id="0" w:name="_GoBack"/>
      <w:r>
        <w:rPr>
          <w:rFonts w:hint="eastAsia" w:ascii="方正小标宋简体" w:hAnsi="仿宋" w:eastAsia="方正小标宋简体" w:cs="宋体"/>
          <w:color w:val="000000" w:themeColor="text1"/>
          <w:sz w:val="44"/>
          <w:szCs w:val="30"/>
          <w14:textFill>
            <w14:solidFill>
              <w14:schemeClr w14:val="tx1"/>
            </w14:solidFill>
          </w14:textFill>
        </w:rPr>
        <w:t>天津市实施《中华人民共和国城镇土地使用税暂行条例》办法</w:t>
      </w:r>
    </w:p>
    <w:bookmarkEnd w:id="0"/>
    <w:p w14:paraId="5DF93163">
      <w:pPr>
        <w:pStyle w:val="3"/>
        <w:spacing w:line="560" w:lineRule="exact"/>
        <w:ind w:firstLine="640" w:firstLineChars="200"/>
        <w:jc w:val="left"/>
        <w:rPr>
          <w:rFonts w:ascii="仿宋" w:hAnsi="仿宋" w:eastAsia="仿宋" w:cs="宋体"/>
          <w:color w:val="000000" w:themeColor="text1"/>
          <w:sz w:val="32"/>
          <w:szCs w:val="30"/>
          <w14:textFill>
            <w14:solidFill>
              <w14:schemeClr w14:val="tx1"/>
            </w14:solidFill>
          </w14:textFill>
        </w:rPr>
      </w:pPr>
      <w:r>
        <w:rPr>
          <w:rFonts w:hint="eastAsia" w:ascii="仿宋" w:hAnsi="仿宋" w:eastAsia="仿宋" w:cs="宋体"/>
          <w:color w:val="000000" w:themeColor="text1"/>
          <w:sz w:val="32"/>
          <w:szCs w:val="30"/>
          <w14:textFill>
            <w14:solidFill>
              <w14:schemeClr w14:val="tx1"/>
            </w14:solidFill>
          </w14:textFill>
        </w:rPr>
        <w:t xml:space="preserve">（２００７年７月３日经天津市人民政府第９５次常务会议通过  ２００７年７月27日天津市人民政府令第１１９号公布  自公布之日起施行  </w:t>
      </w:r>
      <w:r>
        <w:rPr>
          <w:rFonts w:hint="eastAsia" w:ascii="仿宋" w:hAnsi="仿宋" w:eastAsia="仿宋" w:cs="宋体"/>
          <w:kern w:val="0"/>
          <w:sz w:val="32"/>
          <w:szCs w:val="30"/>
        </w:rPr>
        <w:t>根据２０２０年１２月５日天津市人民政府令第２０号《天津市人民政府关于修改和废止部分规章的决定》修正</w:t>
      </w:r>
      <w:r>
        <w:rPr>
          <w:rFonts w:hint="eastAsia" w:ascii="仿宋" w:hAnsi="仿宋" w:eastAsia="仿宋" w:cs="宋体"/>
          <w:color w:val="000000" w:themeColor="text1"/>
          <w:sz w:val="32"/>
          <w:szCs w:val="30"/>
          <w14:textFill>
            <w14:solidFill>
              <w14:schemeClr w14:val="tx1"/>
            </w14:solidFill>
          </w14:textFill>
        </w:rPr>
        <w:t>）</w:t>
      </w:r>
    </w:p>
    <w:p w14:paraId="1EBD5646">
      <w:pPr>
        <w:pStyle w:val="3"/>
        <w:spacing w:line="560" w:lineRule="exact"/>
        <w:rPr>
          <w:rFonts w:ascii="仿宋" w:hAnsi="仿宋" w:eastAsia="仿宋" w:cs="宋体"/>
          <w:color w:val="000000" w:themeColor="text1"/>
          <w:sz w:val="32"/>
          <w:szCs w:val="30"/>
          <w14:textFill>
            <w14:solidFill>
              <w14:schemeClr w14:val="tx1"/>
            </w14:solidFill>
          </w14:textFill>
        </w:rPr>
      </w:pPr>
      <w:r>
        <w:rPr>
          <w:rFonts w:hint="eastAsia" w:ascii="仿宋" w:hAnsi="仿宋" w:eastAsia="仿宋" w:cs="宋体"/>
          <w:color w:val="000000" w:themeColor="text1"/>
          <w:sz w:val="32"/>
          <w:szCs w:val="30"/>
          <w14:textFill>
            <w14:solidFill>
              <w14:schemeClr w14:val="tx1"/>
            </w14:solidFill>
          </w14:textFill>
        </w:rPr>
        <w:t>　　</w:t>
      </w:r>
    </w:p>
    <w:p w14:paraId="6F41549A">
      <w:pPr>
        <w:pStyle w:val="2"/>
        <w:shd w:val="clear" w:color="auto" w:fill="FFFFFF"/>
        <w:spacing w:after="0" w:line="560" w:lineRule="exact"/>
        <w:ind w:firstLine="640" w:firstLineChars="200"/>
        <w:rPr>
          <w:rFonts w:ascii="仿宋" w:hAnsi="仿宋" w:eastAsia="仿宋" w:cs="Times New Roman"/>
          <w:color w:val="000000" w:themeColor="text1"/>
          <w:kern w:val="0"/>
          <w:sz w:val="32"/>
          <w:szCs w:val="30"/>
          <w14:textFill>
            <w14:solidFill>
              <w14:schemeClr w14:val="tx1"/>
            </w14:solidFill>
          </w14:textFill>
        </w:rPr>
      </w:pPr>
      <w:r>
        <w:rPr>
          <w:rFonts w:hint="eastAsia" w:ascii="黑体" w:hAnsi="黑体" w:eastAsia="黑体" w:cs="Times New Roman"/>
          <w:color w:val="000000" w:themeColor="text1"/>
          <w:kern w:val="0"/>
          <w:sz w:val="32"/>
          <w:szCs w:val="30"/>
          <w14:textFill>
            <w14:solidFill>
              <w14:schemeClr w14:val="tx1"/>
            </w14:solidFill>
          </w14:textFill>
        </w:rPr>
        <w:t>第一条</w:t>
      </w:r>
      <w:r>
        <w:rPr>
          <w:rFonts w:hint="eastAsia" w:ascii="仿宋" w:hAnsi="仿宋" w:eastAsia="仿宋" w:cs="Times New Roman"/>
          <w:color w:val="000000" w:themeColor="text1"/>
          <w:kern w:val="0"/>
          <w:sz w:val="32"/>
          <w:szCs w:val="30"/>
          <w14:textFill>
            <w14:solidFill>
              <w14:schemeClr w14:val="tx1"/>
            </w14:solidFill>
          </w14:textFill>
        </w:rPr>
        <w:t>　根据《中华人民共和国城镇土地使用税暂行条例》（国务院令第483号），结合本市实际，制定本办法。</w:t>
      </w:r>
    </w:p>
    <w:p w14:paraId="640F8A1E">
      <w:pPr>
        <w:widowControl/>
        <w:shd w:val="clear" w:color="auto" w:fill="FFFFFF"/>
        <w:spacing w:line="560" w:lineRule="exact"/>
        <w:ind w:firstLine="640" w:firstLineChars="200"/>
        <w:rPr>
          <w:rFonts w:ascii="仿宋" w:hAnsi="仿宋" w:eastAsia="仿宋" w:cs="Times New Roman"/>
          <w:color w:val="000000" w:themeColor="text1"/>
          <w:kern w:val="0"/>
          <w:sz w:val="32"/>
          <w:szCs w:val="30"/>
          <w14:textFill>
            <w14:solidFill>
              <w14:schemeClr w14:val="tx1"/>
            </w14:solidFill>
          </w14:textFill>
        </w:rPr>
      </w:pPr>
      <w:r>
        <w:rPr>
          <w:rFonts w:hint="eastAsia" w:ascii="黑体" w:hAnsi="黑体" w:eastAsia="黑体" w:cs="Times New Roman"/>
          <w:color w:val="000000" w:themeColor="text1"/>
          <w:kern w:val="0"/>
          <w:sz w:val="32"/>
          <w:szCs w:val="30"/>
          <w14:textFill>
            <w14:solidFill>
              <w14:schemeClr w14:val="tx1"/>
            </w14:solidFill>
          </w14:textFill>
        </w:rPr>
        <w:t>第二条</w:t>
      </w:r>
      <w:r>
        <w:rPr>
          <w:rFonts w:hint="eastAsia" w:ascii="仿宋" w:hAnsi="仿宋" w:eastAsia="仿宋" w:cs="Times New Roman"/>
          <w:color w:val="000000" w:themeColor="text1"/>
          <w:kern w:val="0"/>
          <w:sz w:val="32"/>
          <w:szCs w:val="30"/>
          <w14:textFill>
            <w14:solidFill>
              <w14:schemeClr w14:val="tx1"/>
            </w14:solidFill>
          </w14:textFill>
        </w:rPr>
        <w:t>　在本市范围内使用城镇土地的单位和个人为城镇土地使用税（以下简称土地使用税）的纳税人，应当依照本办法的规定缴纳土地使用税。</w:t>
      </w:r>
    </w:p>
    <w:p w14:paraId="7221DFE5">
      <w:pPr>
        <w:widowControl/>
        <w:shd w:val="clear" w:color="auto" w:fill="FFFFFF"/>
        <w:spacing w:line="560" w:lineRule="exact"/>
        <w:ind w:firstLine="640" w:firstLineChars="200"/>
        <w:rPr>
          <w:rFonts w:ascii="仿宋" w:hAnsi="仿宋" w:eastAsia="仿宋" w:cs="Times New Roman"/>
          <w:color w:val="000000" w:themeColor="text1"/>
          <w:kern w:val="0"/>
          <w:sz w:val="32"/>
          <w:szCs w:val="30"/>
          <w14:textFill>
            <w14:solidFill>
              <w14:schemeClr w14:val="tx1"/>
            </w14:solidFill>
          </w14:textFill>
        </w:rPr>
      </w:pPr>
      <w:r>
        <w:rPr>
          <w:rFonts w:hint="eastAsia" w:ascii="仿宋" w:hAnsi="仿宋" w:eastAsia="仿宋" w:cs="Times New Roman"/>
          <w:color w:val="000000" w:themeColor="text1"/>
          <w:kern w:val="0"/>
          <w:sz w:val="32"/>
          <w:szCs w:val="30"/>
          <w14:textFill>
            <w14:solidFill>
              <w14:schemeClr w14:val="tx1"/>
            </w14:solidFill>
          </w14:textFill>
        </w:rPr>
        <w:t>对土地使用权纠纷未解决的，暂由实际使用土地的单位和个人缴纳土地使用税。</w:t>
      </w:r>
    </w:p>
    <w:p w14:paraId="01BA457E">
      <w:pPr>
        <w:widowControl/>
        <w:shd w:val="clear" w:color="auto" w:fill="FFFFFF"/>
        <w:spacing w:line="560" w:lineRule="exact"/>
        <w:ind w:firstLine="640" w:firstLineChars="200"/>
        <w:rPr>
          <w:rFonts w:ascii="仿宋" w:hAnsi="仿宋" w:eastAsia="仿宋" w:cs="Times New Roman"/>
          <w:color w:val="000000" w:themeColor="text1"/>
          <w:kern w:val="0"/>
          <w:sz w:val="32"/>
          <w:szCs w:val="30"/>
          <w14:textFill>
            <w14:solidFill>
              <w14:schemeClr w14:val="tx1"/>
            </w14:solidFill>
          </w14:textFill>
        </w:rPr>
      </w:pPr>
      <w:r>
        <w:rPr>
          <w:rFonts w:hint="eastAsia" w:ascii="黑体" w:hAnsi="黑体" w:eastAsia="黑体" w:cs="Times New Roman"/>
          <w:color w:val="000000" w:themeColor="text1"/>
          <w:kern w:val="0"/>
          <w:sz w:val="32"/>
          <w:szCs w:val="30"/>
          <w14:textFill>
            <w14:solidFill>
              <w14:schemeClr w14:val="tx1"/>
            </w14:solidFill>
          </w14:textFill>
        </w:rPr>
        <w:t>第三条　</w:t>
      </w:r>
      <w:r>
        <w:rPr>
          <w:rFonts w:hint="eastAsia" w:ascii="仿宋" w:hAnsi="仿宋" w:eastAsia="仿宋" w:cs="Times New Roman"/>
          <w:color w:val="000000" w:themeColor="text1"/>
          <w:kern w:val="0"/>
          <w:sz w:val="32"/>
          <w:szCs w:val="30"/>
          <w14:textFill>
            <w14:solidFill>
              <w14:schemeClr w14:val="tx1"/>
            </w14:solidFill>
          </w14:textFill>
        </w:rPr>
        <w:t>土地使用税以土地使用证确认的面积为计税依据。</w:t>
      </w:r>
    </w:p>
    <w:p w14:paraId="28D9A20D">
      <w:pPr>
        <w:widowControl/>
        <w:shd w:val="clear" w:color="auto" w:fill="FFFFFF"/>
        <w:spacing w:line="560" w:lineRule="exact"/>
        <w:ind w:firstLine="640" w:firstLineChars="200"/>
        <w:rPr>
          <w:rFonts w:ascii="仿宋" w:hAnsi="仿宋" w:eastAsia="仿宋" w:cs="Times New Roman"/>
          <w:color w:val="000000" w:themeColor="text1"/>
          <w:kern w:val="0"/>
          <w:sz w:val="32"/>
          <w:szCs w:val="30"/>
          <w14:textFill>
            <w14:solidFill>
              <w14:schemeClr w14:val="tx1"/>
            </w14:solidFill>
          </w14:textFill>
        </w:rPr>
      </w:pPr>
      <w:r>
        <w:rPr>
          <w:rFonts w:hint="eastAsia" w:ascii="仿宋" w:hAnsi="仿宋" w:eastAsia="仿宋" w:cs="Times New Roman"/>
          <w:color w:val="000000" w:themeColor="text1"/>
          <w:kern w:val="0"/>
          <w:sz w:val="32"/>
          <w:szCs w:val="30"/>
          <w14:textFill>
            <w14:solidFill>
              <w14:schemeClr w14:val="tx1"/>
            </w14:solidFill>
          </w14:textFill>
        </w:rPr>
        <w:t>尚未核发土地使用证或实际占用面积超过土地使用证确认面积的，纳税人应据实申报，税务机关核实计税。</w:t>
      </w:r>
    </w:p>
    <w:p w14:paraId="2A23B3D2">
      <w:pPr>
        <w:widowControl/>
        <w:shd w:val="clear" w:color="auto" w:fill="FFFFFF"/>
        <w:spacing w:line="560" w:lineRule="exact"/>
        <w:ind w:firstLine="640" w:firstLineChars="200"/>
        <w:rPr>
          <w:rFonts w:ascii="仿宋" w:hAnsi="仿宋" w:eastAsia="仿宋" w:cs="Times New Roman"/>
          <w:color w:val="000000" w:themeColor="text1"/>
          <w:kern w:val="0"/>
          <w:sz w:val="32"/>
          <w:szCs w:val="30"/>
          <w14:textFill>
            <w14:solidFill>
              <w14:schemeClr w14:val="tx1"/>
            </w14:solidFill>
          </w14:textFill>
        </w:rPr>
      </w:pPr>
      <w:r>
        <w:rPr>
          <w:rFonts w:hint="eastAsia" w:ascii="黑体" w:hAnsi="黑体" w:eastAsia="黑体" w:cs="Times New Roman"/>
          <w:color w:val="000000" w:themeColor="text1"/>
          <w:kern w:val="0"/>
          <w:sz w:val="32"/>
          <w:szCs w:val="30"/>
          <w14:textFill>
            <w14:solidFill>
              <w14:schemeClr w14:val="tx1"/>
            </w14:solidFill>
          </w14:textFill>
        </w:rPr>
        <w:t>第四条</w:t>
      </w:r>
      <w:r>
        <w:rPr>
          <w:rFonts w:hint="eastAsia" w:ascii="仿宋" w:hAnsi="仿宋" w:eastAsia="仿宋" w:cs="Times New Roman"/>
          <w:color w:val="000000" w:themeColor="text1"/>
          <w:kern w:val="0"/>
          <w:sz w:val="32"/>
          <w:szCs w:val="30"/>
          <w14:textFill>
            <w14:solidFill>
              <w14:schemeClr w14:val="tx1"/>
            </w14:solidFill>
          </w14:textFill>
        </w:rPr>
        <w:t>　本市土地使用税计税等级划分为六等（土地使用税税额等级范围表附后）。</w:t>
      </w:r>
    </w:p>
    <w:p w14:paraId="4B99E15E">
      <w:pPr>
        <w:widowControl/>
        <w:shd w:val="clear" w:color="auto" w:fill="FFFFFF"/>
        <w:spacing w:line="560" w:lineRule="exact"/>
        <w:ind w:firstLine="640" w:firstLineChars="200"/>
        <w:rPr>
          <w:rFonts w:ascii="仿宋" w:hAnsi="仿宋" w:eastAsia="仿宋" w:cs="Times New Roman"/>
          <w:color w:val="000000" w:themeColor="text1"/>
          <w:kern w:val="0"/>
          <w:sz w:val="32"/>
          <w:szCs w:val="30"/>
          <w14:textFill>
            <w14:solidFill>
              <w14:schemeClr w14:val="tx1"/>
            </w14:solidFill>
          </w14:textFill>
        </w:rPr>
      </w:pPr>
      <w:r>
        <w:rPr>
          <w:rFonts w:hint="eastAsia" w:ascii="仿宋" w:hAnsi="仿宋" w:eastAsia="仿宋" w:cs="Times New Roman"/>
          <w:color w:val="000000" w:themeColor="text1"/>
          <w:kern w:val="0"/>
          <w:sz w:val="32"/>
          <w:szCs w:val="30"/>
          <w14:textFill>
            <w14:solidFill>
              <w14:schemeClr w14:val="tx1"/>
            </w14:solidFill>
          </w14:textFill>
        </w:rPr>
        <w:t>各等级土地使用税每平方米年税额为：</w:t>
      </w:r>
    </w:p>
    <w:p w14:paraId="42506C43">
      <w:pPr>
        <w:widowControl/>
        <w:shd w:val="clear" w:color="auto" w:fill="FFFFFF"/>
        <w:spacing w:line="560" w:lineRule="exact"/>
        <w:ind w:firstLine="640" w:firstLineChars="200"/>
        <w:rPr>
          <w:rFonts w:ascii="仿宋" w:hAnsi="仿宋" w:eastAsia="仿宋" w:cs="Times New Roman"/>
          <w:color w:val="000000" w:themeColor="text1"/>
          <w:kern w:val="0"/>
          <w:sz w:val="32"/>
          <w:szCs w:val="30"/>
          <w14:textFill>
            <w14:solidFill>
              <w14:schemeClr w14:val="tx1"/>
            </w14:solidFill>
          </w14:textFill>
        </w:rPr>
      </w:pPr>
      <w:r>
        <w:rPr>
          <w:rFonts w:hint="eastAsia" w:ascii="仿宋" w:hAnsi="仿宋" w:eastAsia="仿宋" w:cs="Times New Roman"/>
          <w:color w:val="000000" w:themeColor="text1"/>
          <w:kern w:val="0"/>
          <w:sz w:val="32"/>
          <w:szCs w:val="30"/>
          <w14:textFill>
            <w14:solidFill>
              <w14:schemeClr w14:val="tx1"/>
            </w14:solidFill>
          </w14:textFill>
        </w:rPr>
        <w:t>（一）一等25元；</w:t>
      </w:r>
    </w:p>
    <w:p w14:paraId="238A0491">
      <w:pPr>
        <w:widowControl/>
        <w:shd w:val="clear" w:color="auto" w:fill="FFFFFF"/>
        <w:spacing w:line="560" w:lineRule="exact"/>
        <w:ind w:firstLine="640" w:firstLineChars="200"/>
        <w:rPr>
          <w:rFonts w:ascii="仿宋" w:hAnsi="仿宋" w:eastAsia="仿宋" w:cs="Times New Roman"/>
          <w:color w:val="000000" w:themeColor="text1"/>
          <w:kern w:val="0"/>
          <w:sz w:val="32"/>
          <w:szCs w:val="30"/>
          <w14:textFill>
            <w14:solidFill>
              <w14:schemeClr w14:val="tx1"/>
            </w14:solidFill>
          </w14:textFill>
        </w:rPr>
      </w:pPr>
      <w:r>
        <w:rPr>
          <w:rFonts w:hint="eastAsia" w:ascii="仿宋" w:hAnsi="仿宋" w:eastAsia="仿宋" w:cs="Times New Roman"/>
          <w:color w:val="000000" w:themeColor="text1"/>
          <w:kern w:val="0"/>
          <w:sz w:val="32"/>
          <w:szCs w:val="30"/>
          <w14:textFill>
            <w14:solidFill>
              <w14:schemeClr w14:val="tx1"/>
            </w14:solidFill>
          </w14:textFill>
        </w:rPr>
        <w:t>（二）二等20元；</w:t>
      </w:r>
    </w:p>
    <w:p w14:paraId="15D40E3F">
      <w:pPr>
        <w:widowControl/>
        <w:shd w:val="clear" w:color="auto" w:fill="FFFFFF"/>
        <w:spacing w:line="560" w:lineRule="exact"/>
        <w:ind w:firstLine="640" w:firstLineChars="200"/>
        <w:rPr>
          <w:rFonts w:ascii="仿宋" w:hAnsi="仿宋" w:eastAsia="仿宋" w:cs="Times New Roman"/>
          <w:color w:val="000000" w:themeColor="text1"/>
          <w:kern w:val="0"/>
          <w:sz w:val="32"/>
          <w:szCs w:val="30"/>
          <w14:textFill>
            <w14:solidFill>
              <w14:schemeClr w14:val="tx1"/>
            </w14:solidFill>
          </w14:textFill>
        </w:rPr>
      </w:pPr>
      <w:r>
        <w:rPr>
          <w:rFonts w:hint="eastAsia" w:ascii="仿宋" w:hAnsi="仿宋" w:eastAsia="仿宋" w:cs="Times New Roman"/>
          <w:color w:val="000000" w:themeColor="text1"/>
          <w:kern w:val="0"/>
          <w:sz w:val="32"/>
          <w:szCs w:val="30"/>
          <w14:textFill>
            <w14:solidFill>
              <w14:schemeClr w14:val="tx1"/>
            </w14:solidFill>
          </w14:textFill>
        </w:rPr>
        <w:t>（三）三等15元；</w:t>
      </w:r>
    </w:p>
    <w:p w14:paraId="0D602B9A">
      <w:pPr>
        <w:widowControl/>
        <w:shd w:val="clear" w:color="auto" w:fill="FFFFFF"/>
        <w:spacing w:line="560" w:lineRule="exact"/>
        <w:ind w:firstLine="640" w:firstLineChars="200"/>
        <w:rPr>
          <w:rFonts w:ascii="仿宋" w:hAnsi="仿宋" w:eastAsia="仿宋" w:cs="Times New Roman"/>
          <w:color w:val="000000" w:themeColor="text1"/>
          <w:kern w:val="0"/>
          <w:sz w:val="32"/>
          <w:szCs w:val="30"/>
          <w14:textFill>
            <w14:solidFill>
              <w14:schemeClr w14:val="tx1"/>
            </w14:solidFill>
          </w14:textFill>
        </w:rPr>
      </w:pPr>
      <w:r>
        <w:rPr>
          <w:rFonts w:hint="eastAsia" w:ascii="仿宋" w:hAnsi="仿宋" w:eastAsia="仿宋" w:cs="Times New Roman"/>
          <w:color w:val="000000" w:themeColor="text1"/>
          <w:kern w:val="0"/>
          <w:sz w:val="32"/>
          <w:szCs w:val="30"/>
          <w14:textFill>
            <w14:solidFill>
              <w14:schemeClr w14:val="tx1"/>
            </w14:solidFill>
          </w14:textFill>
        </w:rPr>
        <w:t>（四）四等10元；</w:t>
      </w:r>
    </w:p>
    <w:p w14:paraId="56C30D26">
      <w:pPr>
        <w:widowControl/>
        <w:shd w:val="clear" w:color="auto" w:fill="FFFFFF"/>
        <w:spacing w:line="560" w:lineRule="exact"/>
        <w:ind w:firstLine="640" w:firstLineChars="200"/>
        <w:rPr>
          <w:rFonts w:ascii="仿宋" w:hAnsi="仿宋" w:eastAsia="仿宋" w:cs="Times New Roman"/>
          <w:color w:val="000000" w:themeColor="text1"/>
          <w:kern w:val="0"/>
          <w:sz w:val="32"/>
          <w:szCs w:val="30"/>
          <w14:textFill>
            <w14:solidFill>
              <w14:schemeClr w14:val="tx1"/>
            </w14:solidFill>
          </w14:textFill>
        </w:rPr>
      </w:pPr>
      <w:r>
        <w:rPr>
          <w:rFonts w:hint="eastAsia" w:ascii="仿宋" w:hAnsi="仿宋" w:eastAsia="仿宋" w:cs="Times New Roman"/>
          <w:color w:val="000000" w:themeColor="text1"/>
          <w:kern w:val="0"/>
          <w:sz w:val="32"/>
          <w:szCs w:val="30"/>
          <w14:textFill>
            <w14:solidFill>
              <w14:schemeClr w14:val="tx1"/>
            </w14:solidFill>
          </w14:textFill>
        </w:rPr>
        <w:t>（五）五等5元；</w:t>
      </w:r>
    </w:p>
    <w:p w14:paraId="26017710">
      <w:pPr>
        <w:widowControl/>
        <w:shd w:val="clear" w:color="auto" w:fill="FFFFFF"/>
        <w:spacing w:line="560" w:lineRule="exact"/>
        <w:ind w:firstLine="640" w:firstLineChars="200"/>
        <w:rPr>
          <w:rFonts w:ascii="仿宋" w:hAnsi="仿宋" w:eastAsia="仿宋" w:cs="Times New Roman"/>
          <w:color w:val="000000" w:themeColor="text1"/>
          <w:kern w:val="0"/>
          <w:sz w:val="32"/>
          <w:szCs w:val="30"/>
          <w14:textFill>
            <w14:solidFill>
              <w14:schemeClr w14:val="tx1"/>
            </w14:solidFill>
          </w14:textFill>
        </w:rPr>
      </w:pPr>
      <w:r>
        <w:rPr>
          <w:rFonts w:hint="eastAsia" w:ascii="仿宋" w:hAnsi="仿宋" w:eastAsia="仿宋" w:cs="Times New Roman"/>
          <w:color w:val="000000" w:themeColor="text1"/>
          <w:kern w:val="0"/>
          <w:sz w:val="32"/>
          <w:szCs w:val="30"/>
          <w14:textFill>
            <w14:solidFill>
              <w14:schemeClr w14:val="tx1"/>
            </w14:solidFill>
          </w14:textFill>
        </w:rPr>
        <w:t>（六）六等1</w:t>
      </w:r>
      <w:r>
        <w:rPr>
          <w:rFonts w:hint="eastAsia" w:ascii="仿宋" w:hAnsi="仿宋" w:eastAsia="仿宋" w:cs="Times New Roman"/>
          <w:color w:val="000000" w:themeColor="text1"/>
          <w:kern w:val="0"/>
          <w:sz w:val="32"/>
          <w:szCs w:val="30"/>
          <w:lang w:val="en-US" w:eastAsia="zh-CN"/>
          <w14:textFill>
            <w14:solidFill>
              <w14:schemeClr w14:val="tx1"/>
            </w14:solidFill>
          </w14:textFill>
        </w:rPr>
        <w:t>.5</w:t>
      </w:r>
      <w:r>
        <w:rPr>
          <w:rFonts w:hint="eastAsia" w:ascii="仿宋" w:hAnsi="仿宋" w:eastAsia="仿宋" w:cs="Times New Roman"/>
          <w:color w:val="000000" w:themeColor="text1"/>
          <w:kern w:val="0"/>
          <w:sz w:val="32"/>
          <w:szCs w:val="30"/>
          <w14:textFill>
            <w14:solidFill>
              <w14:schemeClr w14:val="tx1"/>
            </w14:solidFill>
          </w14:textFill>
        </w:rPr>
        <w:t>元。</w:t>
      </w:r>
    </w:p>
    <w:p w14:paraId="62CD40EC">
      <w:pPr>
        <w:widowControl/>
        <w:shd w:val="clear" w:color="auto" w:fill="FFFFFF"/>
        <w:spacing w:line="560" w:lineRule="exact"/>
        <w:ind w:firstLine="640" w:firstLineChars="200"/>
        <w:rPr>
          <w:rFonts w:ascii="仿宋" w:hAnsi="仿宋" w:eastAsia="仿宋" w:cs="Times New Roman"/>
          <w:color w:val="000000" w:themeColor="text1"/>
          <w:kern w:val="0"/>
          <w:sz w:val="32"/>
          <w:szCs w:val="30"/>
          <w14:textFill>
            <w14:solidFill>
              <w14:schemeClr w14:val="tx1"/>
            </w14:solidFill>
          </w14:textFill>
        </w:rPr>
      </w:pPr>
      <w:r>
        <w:rPr>
          <w:rFonts w:hint="eastAsia" w:ascii="黑体" w:hAnsi="黑体" w:eastAsia="黑体" w:cs="Times New Roman"/>
          <w:color w:val="000000" w:themeColor="text1"/>
          <w:kern w:val="0"/>
          <w:sz w:val="32"/>
          <w:szCs w:val="30"/>
          <w14:textFill>
            <w14:solidFill>
              <w14:schemeClr w14:val="tx1"/>
            </w14:solidFill>
          </w14:textFill>
        </w:rPr>
        <w:t>第五条</w:t>
      </w:r>
      <w:r>
        <w:rPr>
          <w:rFonts w:hint="eastAsia" w:ascii="仿宋" w:hAnsi="仿宋" w:eastAsia="仿宋" w:cs="Times New Roman"/>
          <w:color w:val="000000" w:themeColor="text1"/>
          <w:kern w:val="0"/>
          <w:sz w:val="32"/>
          <w:szCs w:val="30"/>
          <w14:textFill>
            <w14:solidFill>
              <w14:schemeClr w14:val="tx1"/>
            </w14:solidFill>
          </w14:textFill>
        </w:rPr>
        <w:t>　下列土地免缴土地使用税：</w:t>
      </w:r>
    </w:p>
    <w:p w14:paraId="77D65535">
      <w:pPr>
        <w:widowControl/>
        <w:shd w:val="clear" w:color="auto" w:fill="FFFFFF"/>
        <w:spacing w:line="560" w:lineRule="exact"/>
        <w:ind w:firstLine="640" w:firstLineChars="200"/>
        <w:rPr>
          <w:rFonts w:ascii="仿宋" w:hAnsi="仿宋" w:eastAsia="仿宋" w:cs="Times New Roman"/>
          <w:color w:val="000000" w:themeColor="text1"/>
          <w:kern w:val="0"/>
          <w:sz w:val="32"/>
          <w:szCs w:val="30"/>
          <w14:textFill>
            <w14:solidFill>
              <w14:schemeClr w14:val="tx1"/>
            </w14:solidFill>
          </w14:textFill>
        </w:rPr>
      </w:pPr>
      <w:r>
        <w:rPr>
          <w:rFonts w:hint="eastAsia" w:ascii="仿宋" w:hAnsi="仿宋" w:eastAsia="仿宋" w:cs="Times New Roman"/>
          <w:color w:val="000000" w:themeColor="text1"/>
          <w:kern w:val="0"/>
          <w:sz w:val="32"/>
          <w:szCs w:val="30"/>
          <w14:textFill>
            <w14:solidFill>
              <w14:schemeClr w14:val="tx1"/>
            </w14:solidFill>
          </w14:textFill>
        </w:rPr>
        <w:t>（一）国家机关、人民团体、军队自用的土地；</w:t>
      </w:r>
    </w:p>
    <w:p w14:paraId="0083931C">
      <w:pPr>
        <w:widowControl/>
        <w:shd w:val="clear" w:color="auto" w:fill="FFFFFF"/>
        <w:spacing w:line="560" w:lineRule="exact"/>
        <w:ind w:firstLine="640" w:firstLineChars="200"/>
        <w:rPr>
          <w:rFonts w:ascii="仿宋" w:hAnsi="仿宋" w:eastAsia="仿宋" w:cs="Times New Roman"/>
          <w:color w:val="000000" w:themeColor="text1"/>
          <w:kern w:val="0"/>
          <w:sz w:val="32"/>
          <w:szCs w:val="30"/>
          <w14:textFill>
            <w14:solidFill>
              <w14:schemeClr w14:val="tx1"/>
            </w14:solidFill>
          </w14:textFill>
        </w:rPr>
      </w:pPr>
      <w:r>
        <w:rPr>
          <w:rFonts w:hint="eastAsia" w:ascii="仿宋" w:hAnsi="仿宋" w:eastAsia="仿宋" w:cs="Times New Roman"/>
          <w:color w:val="000000" w:themeColor="text1"/>
          <w:kern w:val="0"/>
          <w:sz w:val="32"/>
          <w:szCs w:val="30"/>
          <w14:textFill>
            <w14:solidFill>
              <w14:schemeClr w14:val="tx1"/>
            </w14:solidFill>
          </w14:textFill>
        </w:rPr>
        <w:t>（二）由国家财政部门拨付事业经费的单位自用的土地；</w:t>
      </w:r>
    </w:p>
    <w:p w14:paraId="587A6D09">
      <w:pPr>
        <w:widowControl/>
        <w:shd w:val="clear" w:color="auto" w:fill="FFFFFF"/>
        <w:spacing w:line="560" w:lineRule="exact"/>
        <w:ind w:firstLine="640" w:firstLineChars="200"/>
        <w:rPr>
          <w:rFonts w:ascii="仿宋" w:hAnsi="仿宋" w:eastAsia="仿宋" w:cs="Times New Roman"/>
          <w:color w:val="000000" w:themeColor="text1"/>
          <w:kern w:val="0"/>
          <w:sz w:val="32"/>
          <w:szCs w:val="30"/>
          <w14:textFill>
            <w14:solidFill>
              <w14:schemeClr w14:val="tx1"/>
            </w14:solidFill>
          </w14:textFill>
        </w:rPr>
      </w:pPr>
      <w:r>
        <w:rPr>
          <w:rFonts w:hint="eastAsia" w:ascii="仿宋" w:hAnsi="仿宋" w:eastAsia="仿宋" w:cs="Times New Roman"/>
          <w:color w:val="000000" w:themeColor="text1"/>
          <w:kern w:val="0"/>
          <w:sz w:val="32"/>
          <w:szCs w:val="30"/>
          <w14:textFill>
            <w14:solidFill>
              <w14:schemeClr w14:val="tx1"/>
            </w14:solidFill>
          </w14:textFill>
        </w:rPr>
        <w:t>（三）宗教寺庙、公园、名胜古迹自用的土地；</w:t>
      </w:r>
    </w:p>
    <w:p w14:paraId="66CC9D62">
      <w:pPr>
        <w:widowControl/>
        <w:shd w:val="clear" w:color="auto" w:fill="FFFFFF"/>
        <w:spacing w:line="560" w:lineRule="exact"/>
        <w:ind w:firstLine="640" w:firstLineChars="200"/>
        <w:rPr>
          <w:rFonts w:ascii="仿宋" w:hAnsi="仿宋" w:eastAsia="仿宋" w:cs="Times New Roman"/>
          <w:color w:val="000000" w:themeColor="text1"/>
          <w:kern w:val="0"/>
          <w:sz w:val="32"/>
          <w:szCs w:val="30"/>
          <w14:textFill>
            <w14:solidFill>
              <w14:schemeClr w14:val="tx1"/>
            </w14:solidFill>
          </w14:textFill>
        </w:rPr>
      </w:pPr>
      <w:r>
        <w:rPr>
          <w:rFonts w:hint="eastAsia" w:ascii="仿宋" w:hAnsi="仿宋" w:eastAsia="仿宋" w:cs="Times New Roman"/>
          <w:color w:val="000000" w:themeColor="text1"/>
          <w:kern w:val="0"/>
          <w:sz w:val="32"/>
          <w:szCs w:val="30"/>
          <w14:textFill>
            <w14:solidFill>
              <w14:schemeClr w14:val="tx1"/>
            </w14:solidFill>
          </w14:textFill>
        </w:rPr>
        <w:t>（四）市政街道、广场、绿化地带等公共用地；</w:t>
      </w:r>
    </w:p>
    <w:p w14:paraId="54952160">
      <w:pPr>
        <w:widowControl/>
        <w:shd w:val="clear" w:color="auto" w:fill="FFFFFF"/>
        <w:spacing w:line="560" w:lineRule="exact"/>
        <w:ind w:firstLine="640" w:firstLineChars="200"/>
        <w:rPr>
          <w:rFonts w:ascii="仿宋" w:hAnsi="仿宋" w:eastAsia="仿宋" w:cs="Times New Roman"/>
          <w:color w:val="000000" w:themeColor="text1"/>
          <w:kern w:val="0"/>
          <w:sz w:val="32"/>
          <w:szCs w:val="30"/>
          <w14:textFill>
            <w14:solidFill>
              <w14:schemeClr w14:val="tx1"/>
            </w14:solidFill>
          </w14:textFill>
        </w:rPr>
      </w:pPr>
      <w:r>
        <w:rPr>
          <w:rFonts w:hint="eastAsia" w:ascii="仿宋" w:hAnsi="仿宋" w:eastAsia="仿宋" w:cs="Times New Roman"/>
          <w:color w:val="000000" w:themeColor="text1"/>
          <w:kern w:val="0"/>
          <w:sz w:val="32"/>
          <w:szCs w:val="30"/>
          <w14:textFill>
            <w14:solidFill>
              <w14:schemeClr w14:val="tx1"/>
            </w14:solidFill>
          </w14:textFill>
        </w:rPr>
        <w:t>（五）直接用于农、林、牧、渔业的生产用地（不包括农副产品加工场地和生活、办公用地）；</w:t>
      </w:r>
    </w:p>
    <w:p w14:paraId="3ABAAFFD">
      <w:pPr>
        <w:widowControl/>
        <w:shd w:val="clear" w:color="auto" w:fill="FFFFFF"/>
        <w:spacing w:line="560" w:lineRule="exact"/>
        <w:ind w:firstLine="640" w:firstLineChars="200"/>
        <w:rPr>
          <w:rFonts w:ascii="仿宋" w:hAnsi="仿宋" w:eastAsia="仿宋" w:cs="Times New Roman"/>
          <w:color w:val="000000" w:themeColor="text1"/>
          <w:kern w:val="0"/>
          <w:sz w:val="32"/>
          <w:szCs w:val="30"/>
          <w14:textFill>
            <w14:solidFill>
              <w14:schemeClr w14:val="tx1"/>
            </w14:solidFill>
          </w14:textFill>
        </w:rPr>
      </w:pPr>
      <w:r>
        <w:rPr>
          <w:rFonts w:hint="eastAsia" w:ascii="仿宋" w:hAnsi="仿宋" w:eastAsia="仿宋" w:cs="Times New Roman"/>
          <w:color w:val="000000" w:themeColor="text1"/>
          <w:kern w:val="0"/>
          <w:sz w:val="32"/>
          <w:szCs w:val="30"/>
          <w14:textFill>
            <w14:solidFill>
              <w14:schemeClr w14:val="tx1"/>
            </w14:solidFill>
          </w14:textFill>
        </w:rPr>
        <w:t>（六）经批准开山填海整治的土地和改造的废弃土地，从使用的月份起免缴土地使用税10年；</w:t>
      </w:r>
    </w:p>
    <w:p w14:paraId="5489233C">
      <w:pPr>
        <w:widowControl/>
        <w:shd w:val="clear" w:color="auto" w:fill="FFFFFF"/>
        <w:spacing w:line="560" w:lineRule="exact"/>
        <w:ind w:firstLine="640" w:firstLineChars="200"/>
        <w:rPr>
          <w:rFonts w:ascii="仿宋" w:hAnsi="仿宋" w:eastAsia="仿宋" w:cs="Times New Roman"/>
          <w:color w:val="000000" w:themeColor="text1"/>
          <w:kern w:val="0"/>
          <w:sz w:val="32"/>
          <w:szCs w:val="30"/>
          <w14:textFill>
            <w14:solidFill>
              <w14:schemeClr w14:val="tx1"/>
            </w14:solidFill>
          </w14:textFill>
        </w:rPr>
      </w:pPr>
      <w:r>
        <w:rPr>
          <w:rFonts w:hint="eastAsia" w:ascii="仿宋" w:hAnsi="仿宋" w:eastAsia="仿宋" w:cs="Times New Roman"/>
          <w:color w:val="000000" w:themeColor="text1"/>
          <w:kern w:val="0"/>
          <w:sz w:val="32"/>
          <w:szCs w:val="30"/>
          <w14:textFill>
            <w14:solidFill>
              <w14:schemeClr w14:val="tx1"/>
            </w14:solidFill>
          </w14:textFill>
        </w:rPr>
        <w:t>（七）个人所有的自住房屋占用的土地及院落用地；</w:t>
      </w:r>
    </w:p>
    <w:p w14:paraId="6ACB318C">
      <w:pPr>
        <w:widowControl/>
        <w:shd w:val="clear" w:color="auto" w:fill="FFFFFF"/>
        <w:spacing w:line="560" w:lineRule="exact"/>
        <w:ind w:firstLine="640" w:firstLineChars="200"/>
        <w:rPr>
          <w:rFonts w:ascii="仿宋" w:hAnsi="仿宋" w:eastAsia="仿宋" w:cs="Times New Roman"/>
          <w:color w:val="000000" w:themeColor="text1"/>
          <w:kern w:val="0"/>
          <w:sz w:val="32"/>
          <w:szCs w:val="30"/>
          <w14:textFill>
            <w14:solidFill>
              <w14:schemeClr w14:val="tx1"/>
            </w14:solidFill>
          </w14:textFill>
        </w:rPr>
      </w:pPr>
      <w:r>
        <w:rPr>
          <w:rFonts w:hint="eastAsia" w:ascii="仿宋" w:hAnsi="仿宋" w:eastAsia="仿宋" w:cs="Times New Roman"/>
          <w:color w:val="000000" w:themeColor="text1"/>
          <w:kern w:val="0"/>
          <w:sz w:val="32"/>
          <w:szCs w:val="30"/>
          <w14:textFill>
            <w14:solidFill>
              <w14:schemeClr w14:val="tx1"/>
            </w14:solidFill>
          </w14:textFill>
        </w:rPr>
        <w:t>（八）由国家财政部门另行规定免税的能源、交通、水利设施用地和其他用地。</w:t>
      </w:r>
    </w:p>
    <w:p w14:paraId="05759262">
      <w:pPr>
        <w:widowControl/>
        <w:shd w:val="clear" w:color="auto" w:fill="FFFFFF"/>
        <w:spacing w:line="560" w:lineRule="exact"/>
        <w:ind w:firstLine="640" w:firstLineChars="200"/>
        <w:rPr>
          <w:rFonts w:ascii="仿宋" w:hAnsi="仿宋" w:eastAsia="仿宋" w:cs="Times New Roman"/>
          <w:color w:val="000000" w:themeColor="text1"/>
          <w:kern w:val="0"/>
          <w:sz w:val="32"/>
          <w:szCs w:val="30"/>
          <w14:textFill>
            <w14:solidFill>
              <w14:schemeClr w14:val="tx1"/>
            </w14:solidFill>
          </w14:textFill>
        </w:rPr>
      </w:pPr>
      <w:r>
        <w:rPr>
          <w:rFonts w:hint="eastAsia" w:ascii="仿宋" w:hAnsi="仿宋" w:eastAsia="仿宋" w:cs="Times New Roman"/>
          <w:color w:val="000000" w:themeColor="text1"/>
          <w:kern w:val="0"/>
          <w:sz w:val="32"/>
          <w:szCs w:val="30"/>
          <w14:textFill>
            <w14:solidFill>
              <w14:schemeClr w14:val="tx1"/>
            </w14:solidFill>
          </w14:textFill>
        </w:rPr>
        <w:t>前款（一）（二）（三）项中，凡为生产、营业用地和其他非自用土地，不属于免税范围。</w:t>
      </w:r>
    </w:p>
    <w:p w14:paraId="628BD608">
      <w:pPr>
        <w:widowControl/>
        <w:shd w:val="clear" w:color="auto" w:fill="FFFFFF"/>
        <w:spacing w:line="560" w:lineRule="exact"/>
        <w:ind w:firstLine="640" w:firstLineChars="200"/>
        <w:rPr>
          <w:rFonts w:ascii="仿宋" w:hAnsi="仿宋" w:eastAsia="仿宋" w:cs="Times New Roman"/>
          <w:color w:val="000000" w:themeColor="text1"/>
          <w:kern w:val="0"/>
          <w:sz w:val="32"/>
          <w:szCs w:val="30"/>
          <w14:textFill>
            <w14:solidFill>
              <w14:schemeClr w14:val="tx1"/>
            </w14:solidFill>
          </w14:textFill>
        </w:rPr>
      </w:pPr>
      <w:r>
        <w:rPr>
          <w:rFonts w:hint="eastAsia" w:ascii="黑体" w:hAnsi="黑体" w:eastAsia="黑体" w:cs="Times New Roman"/>
          <w:color w:val="000000" w:themeColor="text1"/>
          <w:kern w:val="0"/>
          <w:sz w:val="32"/>
          <w:szCs w:val="30"/>
          <w14:textFill>
            <w14:solidFill>
              <w14:schemeClr w14:val="tx1"/>
            </w14:solidFill>
          </w14:textFill>
        </w:rPr>
        <w:t>第六条</w:t>
      </w:r>
      <w:r>
        <w:rPr>
          <w:rFonts w:hint="eastAsia" w:ascii="仿宋" w:hAnsi="仿宋" w:eastAsia="仿宋" w:cs="Times New Roman"/>
          <w:color w:val="000000" w:themeColor="text1"/>
          <w:kern w:val="0"/>
          <w:sz w:val="32"/>
          <w:szCs w:val="30"/>
          <w14:textFill>
            <w14:solidFill>
              <w14:schemeClr w14:val="tx1"/>
            </w14:solidFill>
          </w14:textFill>
        </w:rPr>
        <w:t>　除本办法第五条规定外，纳税人缴纳土地使用税确有困难的，可向土地所在地的税务机关提出减免税申请，由税务机关按照有关规定程序办理。</w:t>
      </w:r>
    </w:p>
    <w:p w14:paraId="02F02AD4">
      <w:pPr>
        <w:widowControl/>
        <w:shd w:val="clear" w:color="auto" w:fill="FFFFFF"/>
        <w:spacing w:line="560" w:lineRule="exact"/>
        <w:ind w:firstLine="640" w:firstLineChars="200"/>
        <w:rPr>
          <w:rFonts w:ascii="仿宋" w:hAnsi="仿宋" w:eastAsia="仿宋" w:cs="Times New Roman"/>
          <w:color w:val="000000" w:themeColor="text1"/>
          <w:kern w:val="0"/>
          <w:sz w:val="32"/>
          <w:szCs w:val="30"/>
          <w14:textFill>
            <w14:solidFill>
              <w14:schemeClr w14:val="tx1"/>
            </w14:solidFill>
          </w14:textFill>
        </w:rPr>
      </w:pPr>
      <w:r>
        <w:rPr>
          <w:rFonts w:hint="eastAsia" w:ascii="黑体" w:hAnsi="黑体" w:eastAsia="黑体" w:cs="Times New Roman"/>
          <w:color w:val="000000" w:themeColor="text1"/>
          <w:kern w:val="0"/>
          <w:sz w:val="32"/>
          <w:szCs w:val="30"/>
          <w14:textFill>
            <w14:solidFill>
              <w14:schemeClr w14:val="tx1"/>
            </w14:solidFill>
          </w14:textFill>
        </w:rPr>
        <w:t>第七条　</w:t>
      </w:r>
      <w:r>
        <w:rPr>
          <w:rFonts w:hint="eastAsia" w:ascii="仿宋" w:hAnsi="仿宋" w:eastAsia="仿宋" w:cs="Times New Roman"/>
          <w:color w:val="000000" w:themeColor="text1"/>
          <w:kern w:val="0"/>
          <w:sz w:val="32"/>
          <w:szCs w:val="30"/>
          <w14:textFill>
            <w14:solidFill>
              <w14:schemeClr w14:val="tx1"/>
            </w14:solidFill>
          </w14:textFill>
        </w:rPr>
        <w:t>土地使用税按年计算，每年分两期缴纳，分别为5月和11月。</w:t>
      </w:r>
    </w:p>
    <w:p w14:paraId="602BC92E">
      <w:pPr>
        <w:widowControl/>
        <w:shd w:val="clear" w:color="auto" w:fill="FFFFFF"/>
        <w:spacing w:line="560" w:lineRule="exact"/>
        <w:ind w:firstLine="640" w:firstLineChars="200"/>
        <w:rPr>
          <w:rFonts w:ascii="仿宋" w:hAnsi="仿宋" w:eastAsia="仿宋" w:cs="Times New Roman"/>
          <w:color w:val="000000" w:themeColor="text1"/>
          <w:kern w:val="0"/>
          <w:sz w:val="32"/>
          <w:szCs w:val="30"/>
          <w14:textFill>
            <w14:solidFill>
              <w14:schemeClr w14:val="tx1"/>
            </w14:solidFill>
          </w14:textFill>
        </w:rPr>
      </w:pPr>
      <w:r>
        <w:rPr>
          <w:rFonts w:hint="eastAsia" w:ascii="黑体" w:hAnsi="黑体" w:eastAsia="黑体" w:cs="Times New Roman"/>
          <w:color w:val="000000" w:themeColor="text1"/>
          <w:kern w:val="0"/>
          <w:sz w:val="32"/>
          <w:szCs w:val="30"/>
          <w14:textFill>
            <w14:solidFill>
              <w14:schemeClr w14:val="tx1"/>
            </w14:solidFill>
          </w14:textFill>
        </w:rPr>
        <w:t>第八条</w:t>
      </w:r>
      <w:r>
        <w:rPr>
          <w:rFonts w:hint="eastAsia" w:ascii="仿宋" w:hAnsi="仿宋" w:eastAsia="仿宋" w:cs="Times New Roman"/>
          <w:color w:val="000000" w:themeColor="text1"/>
          <w:kern w:val="0"/>
          <w:sz w:val="32"/>
          <w:szCs w:val="30"/>
          <w14:textFill>
            <w14:solidFill>
              <w14:schemeClr w14:val="tx1"/>
            </w14:solidFill>
          </w14:textFill>
        </w:rPr>
        <w:t>　新征收的土地，按照下列规定缴纳土地使用税：</w:t>
      </w:r>
    </w:p>
    <w:p w14:paraId="6C7FD81C">
      <w:pPr>
        <w:widowControl/>
        <w:shd w:val="clear" w:color="auto" w:fill="FFFFFF"/>
        <w:spacing w:line="560" w:lineRule="exact"/>
        <w:ind w:firstLine="640" w:firstLineChars="200"/>
        <w:rPr>
          <w:rFonts w:ascii="仿宋" w:hAnsi="仿宋" w:eastAsia="仿宋" w:cs="Times New Roman"/>
          <w:color w:val="000000" w:themeColor="text1"/>
          <w:kern w:val="0"/>
          <w:sz w:val="32"/>
          <w:szCs w:val="30"/>
          <w14:textFill>
            <w14:solidFill>
              <w14:schemeClr w14:val="tx1"/>
            </w14:solidFill>
          </w14:textFill>
        </w:rPr>
      </w:pPr>
      <w:r>
        <w:rPr>
          <w:rFonts w:hint="eastAsia" w:ascii="仿宋" w:hAnsi="仿宋" w:eastAsia="仿宋" w:cs="Times New Roman"/>
          <w:color w:val="000000" w:themeColor="text1"/>
          <w:kern w:val="0"/>
          <w:sz w:val="32"/>
          <w:szCs w:val="30"/>
          <w14:textFill>
            <w14:solidFill>
              <w14:schemeClr w14:val="tx1"/>
            </w14:solidFill>
          </w14:textFill>
        </w:rPr>
        <w:t>（一）征收的耕地，自批准征用之日起满1年时，开始缴纳土地使用税；</w:t>
      </w:r>
    </w:p>
    <w:p w14:paraId="0F9C9269">
      <w:pPr>
        <w:widowControl/>
        <w:shd w:val="clear" w:color="auto" w:fill="FFFFFF"/>
        <w:spacing w:line="560" w:lineRule="exact"/>
        <w:ind w:firstLine="640" w:firstLineChars="200"/>
        <w:rPr>
          <w:rFonts w:ascii="仿宋" w:hAnsi="仿宋" w:eastAsia="仿宋" w:cs="Times New Roman"/>
          <w:color w:val="000000" w:themeColor="text1"/>
          <w:kern w:val="0"/>
          <w:sz w:val="32"/>
          <w:szCs w:val="30"/>
          <w14:textFill>
            <w14:solidFill>
              <w14:schemeClr w14:val="tx1"/>
            </w14:solidFill>
          </w14:textFill>
        </w:rPr>
      </w:pPr>
      <w:r>
        <w:rPr>
          <w:rFonts w:hint="eastAsia" w:ascii="仿宋" w:hAnsi="仿宋" w:eastAsia="仿宋" w:cs="Times New Roman"/>
          <w:color w:val="000000" w:themeColor="text1"/>
          <w:kern w:val="0"/>
          <w:sz w:val="32"/>
          <w:szCs w:val="30"/>
          <w14:textFill>
            <w14:solidFill>
              <w14:schemeClr w14:val="tx1"/>
            </w14:solidFill>
          </w14:textFill>
        </w:rPr>
        <w:t>（二）征收的非耕地，自批准征用次月起缴纳土地使用税。</w:t>
      </w:r>
    </w:p>
    <w:p w14:paraId="247C7E69">
      <w:pPr>
        <w:widowControl/>
        <w:shd w:val="clear" w:color="auto" w:fill="FFFFFF"/>
        <w:spacing w:line="560" w:lineRule="exact"/>
        <w:ind w:firstLine="640" w:firstLineChars="200"/>
        <w:rPr>
          <w:rFonts w:ascii="仿宋" w:hAnsi="仿宋" w:eastAsia="仿宋" w:cs="Times New Roman"/>
          <w:color w:val="000000" w:themeColor="text1"/>
          <w:kern w:val="0"/>
          <w:sz w:val="32"/>
          <w:szCs w:val="30"/>
          <w14:textFill>
            <w14:solidFill>
              <w14:schemeClr w14:val="tx1"/>
            </w14:solidFill>
          </w14:textFill>
        </w:rPr>
      </w:pPr>
      <w:r>
        <w:rPr>
          <w:rFonts w:hint="eastAsia" w:ascii="黑体" w:hAnsi="黑体" w:eastAsia="黑体" w:cs="Times New Roman"/>
          <w:color w:val="000000" w:themeColor="text1"/>
          <w:kern w:val="0"/>
          <w:sz w:val="32"/>
          <w:szCs w:val="30"/>
          <w14:textFill>
            <w14:solidFill>
              <w14:schemeClr w14:val="tx1"/>
            </w14:solidFill>
          </w14:textFill>
        </w:rPr>
        <w:t>第九条</w:t>
      </w:r>
      <w:r>
        <w:rPr>
          <w:rFonts w:hint="eastAsia" w:ascii="仿宋" w:hAnsi="仿宋" w:eastAsia="仿宋" w:cs="Times New Roman"/>
          <w:color w:val="000000" w:themeColor="text1"/>
          <w:kern w:val="0"/>
          <w:sz w:val="32"/>
          <w:szCs w:val="30"/>
          <w14:textFill>
            <w14:solidFill>
              <w14:schemeClr w14:val="tx1"/>
            </w14:solidFill>
          </w14:textFill>
        </w:rPr>
        <w:t>　土地使用税由土地所在地的税务机关负责征收。</w:t>
      </w:r>
    </w:p>
    <w:p w14:paraId="0515AFCD">
      <w:pPr>
        <w:widowControl/>
        <w:shd w:val="clear" w:color="auto" w:fill="FFFFFF"/>
        <w:spacing w:line="560" w:lineRule="exact"/>
        <w:ind w:firstLine="640" w:firstLineChars="200"/>
        <w:rPr>
          <w:rFonts w:ascii="仿宋" w:hAnsi="仿宋" w:eastAsia="仿宋" w:cs="Times New Roman"/>
          <w:color w:val="000000" w:themeColor="text1"/>
          <w:kern w:val="0"/>
          <w:sz w:val="32"/>
          <w:szCs w:val="30"/>
          <w14:textFill>
            <w14:solidFill>
              <w14:schemeClr w14:val="tx1"/>
            </w14:solidFill>
          </w14:textFill>
        </w:rPr>
      </w:pPr>
      <w:r>
        <w:rPr>
          <w:rFonts w:hint="eastAsia" w:ascii="黑体" w:hAnsi="黑体" w:eastAsia="黑体" w:cs="Times New Roman"/>
          <w:color w:val="000000" w:themeColor="text1"/>
          <w:kern w:val="0"/>
          <w:sz w:val="32"/>
          <w:szCs w:val="30"/>
          <w14:textFill>
            <w14:solidFill>
              <w14:schemeClr w14:val="tx1"/>
            </w14:solidFill>
          </w14:textFill>
        </w:rPr>
        <w:t>第十条</w:t>
      </w:r>
      <w:r>
        <w:rPr>
          <w:rFonts w:hint="eastAsia" w:ascii="仿宋" w:hAnsi="仿宋" w:eastAsia="仿宋" w:cs="Times New Roman"/>
          <w:color w:val="000000" w:themeColor="text1"/>
          <w:kern w:val="0"/>
          <w:sz w:val="32"/>
          <w:szCs w:val="30"/>
          <w14:textFill>
            <w14:solidFill>
              <w14:schemeClr w14:val="tx1"/>
            </w14:solidFill>
          </w14:textFill>
        </w:rPr>
        <w:t>　规划和自然资源主管部门应当向税务机关提供与土地相关的权属资料，具体办法由税务机关与土地管理部门商定。</w:t>
      </w:r>
    </w:p>
    <w:p w14:paraId="562018AA">
      <w:pPr>
        <w:widowControl/>
        <w:shd w:val="clear" w:color="auto" w:fill="FFFFFF"/>
        <w:spacing w:line="560" w:lineRule="exact"/>
        <w:ind w:firstLine="640" w:firstLineChars="200"/>
        <w:rPr>
          <w:rFonts w:ascii="仿宋" w:hAnsi="仿宋" w:eastAsia="仿宋" w:cs="Times New Roman"/>
          <w:color w:val="000000" w:themeColor="text1"/>
          <w:kern w:val="0"/>
          <w:sz w:val="32"/>
          <w:szCs w:val="30"/>
          <w14:textFill>
            <w14:solidFill>
              <w14:schemeClr w14:val="tx1"/>
            </w14:solidFill>
          </w14:textFill>
        </w:rPr>
      </w:pPr>
      <w:r>
        <w:rPr>
          <w:rFonts w:hint="eastAsia" w:ascii="黑体" w:hAnsi="黑体" w:eastAsia="黑体" w:cs="Times New Roman"/>
          <w:color w:val="000000" w:themeColor="text1"/>
          <w:kern w:val="0"/>
          <w:sz w:val="32"/>
          <w:szCs w:val="30"/>
          <w14:textFill>
            <w14:solidFill>
              <w14:schemeClr w14:val="tx1"/>
            </w14:solidFill>
          </w14:textFill>
        </w:rPr>
        <w:t>第十一条　</w:t>
      </w:r>
      <w:r>
        <w:rPr>
          <w:rFonts w:hint="eastAsia" w:ascii="仿宋" w:hAnsi="仿宋" w:eastAsia="仿宋" w:cs="Times New Roman"/>
          <w:color w:val="000000" w:themeColor="text1"/>
          <w:kern w:val="0"/>
          <w:sz w:val="32"/>
          <w:szCs w:val="30"/>
          <w14:textFill>
            <w14:solidFill>
              <w14:schemeClr w14:val="tx1"/>
            </w14:solidFill>
          </w14:textFill>
        </w:rPr>
        <w:t>土地使用税的征收管理按照《中华人民共和国税收征收管理法》、《中华人民共和国税收征收管理法实施细则》（国务院令第362号）、《中华人民共和国城镇土地使用税暂行条例》的规定执行。</w:t>
      </w:r>
    </w:p>
    <w:p w14:paraId="7D204EB6">
      <w:pPr>
        <w:widowControl/>
        <w:shd w:val="clear" w:color="auto" w:fill="FFFFFF"/>
        <w:spacing w:line="560" w:lineRule="exact"/>
        <w:ind w:firstLine="640" w:firstLineChars="200"/>
        <w:rPr>
          <w:rFonts w:ascii="仿宋" w:hAnsi="仿宋" w:eastAsia="仿宋" w:cs="Times New Roman"/>
          <w:color w:val="000000" w:themeColor="text1"/>
          <w:kern w:val="0"/>
          <w:sz w:val="32"/>
          <w:szCs w:val="30"/>
          <w14:textFill>
            <w14:solidFill>
              <w14:schemeClr w14:val="tx1"/>
            </w14:solidFill>
          </w14:textFill>
        </w:rPr>
      </w:pPr>
      <w:r>
        <w:rPr>
          <w:rFonts w:hint="eastAsia" w:ascii="黑体" w:hAnsi="黑体" w:eastAsia="黑体" w:cs="Times New Roman"/>
          <w:color w:val="000000" w:themeColor="text1"/>
          <w:kern w:val="0"/>
          <w:sz w:val="32"/>
          <w:szCs w:val="30"/>
          <w14:textFill>
            <w14:solidFill>
              <w14:schemeClr w14:val="tx1"/>
            </w14:solidFill>
          </w14:textFill>
        </w:rPr>
        <w:t>第十二条</w:t>
      </w:r>
      <w:r>
        <w:rPr>
          <w:rFonts w:hint="eastAsia" w:ascii="仿宋" w:hAnsi="仿宋" w:eastAsia="仿宋" w:cs="Times New Roman"/>
          <w:color w:val="000000" w:themeColor="text1"/>
          <w:kern w:val="0"/>
          <w:sz w:val="32"/>
          <w:szCs w:val="30"/>
          <w14:textFill>
            <w14:solidFill>
              <w14:schemeClr w14:val="tx1"/>
            </w14:solidFill>
          </w14:textFill>
        </w:rPr>
        <w:t>　本办法自公布之日起施行。1988年12月16日市人民政府发布的《天津市实施〈中华人民共和国城镇土地使用税暂行条例〉的办法》（1988年市人民政府令第9号）同时停止执行。</w:t>
      </w:r>
    </w:p>
    <w:p w14:paraId="183FA399">
      <w:pPr>
        <w:widowControl/>
        <w:shd w:val="clear" w:color="auto" w:fill="FFFFFF"/>
        <w:spacing w:line="560" w:lineRule="exact"/>
        <w:rPr>
          <w:rFonts w:ascii="仿宋" w:hAnsi="仿宋" w:eastAsia="仿宋" w:cs="Times New Roman"/>
          <w:color w:val="000000" w:themeColor="text1"/>
          <w:kern w:val="0"/>
          <w:sz w:val="32"/>
          <w:szCs w:val="30"/>
          <w14:textFill>
            <w14:solidFill>
              <w14:schemeClr w14:val="tx1"/>
            </w14:solidFill>
          </w14:textFill>
        </w:rPr>
      </w:pPr>
      <w:r>
        <w:rPr>
          <w:rFonts w:hint="eastAsia" w:ascii="仿宋" w:hAnsi="仿宋" w:eastAsia="仿宋" w:cs="Times New Roman"/>
          <w:color w:val="000000" w:themeColor="text1"/>
          <w:kern w:val="0"/>
          <w:sz w:val="32"/>
          <w:szCs w:val="30"/>
          <w14:textFill>
            <w14:solidFill>
              <w14:schemeClr w14:val="tx1"/>
            </w14:solidFill>
          </w14:textFill>
        </w:rPr>
        <w:t>　</w:t>
      </w:r>
    </w:p>
    <w:p w14:paraId="4691A9B2">
      <w:pPr>
        <w:widowControl/>
        <w:shd w:val="clear" w:color="auto" w:fill="FFFFFF"/>
        <w:spacing w:line="560" w:lineRule="exact"/>
        <w:rPr>
          <w:rFonts w:ascii="仿宋" w:hAnsi="仿宋" w:eastAsia="仿宋" w:cs="Times New Roman"/>
          <w:color w:val="000000" w:themeColor="text1"/>
          <w:kern w:val="0"/>
          <w:sz w:val="32"/>
          <w:szCs w:val="30"/>
          <w14:textFill>
            <w14:solidFill>
              <w14:schemeClr w14:val="tx1"/>
            </w14:solidFill>
          </w14:textFill>
        </w:rPr>
      </w:pPr>
      <w:r>
        <w:rPr>
          <w:rFonts w:hint="eastAsia" w:ascii="仿宋" w:hAnsi="仿宋" w:eastAsia="仿宋" w:cs="Times New Roman"/>
          <w:color w:val="000000" w:themeColor="text1"/>
          <w:kern w:val="0"/>
          <w:sz w:val="32"/>
          <w:szCs w:val="30"/>
          <w14:textFill>
            <w14:solidFill>
              <w14:schemeClr w14:val="tx1"/>
            </w14:solidFill>
          </w14:textFill>
        </w:rPr>
        <w:t>　　附件：土地使用税税额等级范围表</w:t>
      </w:r>
    </w:p>
    <w:p w14:paraId="3B780959">
      <w:pPr>
        <w:widowControl/>
        <w:shd w:val="clear" w:color="auto" w:fill="FFFFFF"/>
        <w:spacing w:line="560" w:lineRule="exact"/>
        <w:rPr>
          <w:rFonts w:ascii="仿宋" w:hAnsi="仿宋" w:eastAsia="仿宋" w:cs="Times New Roman"/>
          <w:color w:val="000000" w:themeColor="text1"/>
          <w:kern w:val="0"/>
          <w:sz w:val="32"/>
          <w:szCs w:val="30"/>
          <w14:textFill>
            <w14:solidFill>
              <w14:schemeClr w14:val="tx1"/>
            </w14:solidFill>
          </w14:textFill>
        </w:rPr>
      </w:pPr>
      <w:r>
        <w:rPr>
          <w:rFonts w:hint="eastAsia" w:ascii="宋体" w:hAnsi="宋体" w:eastAsia="宋体" w:cs="宋体"/>
          <w:color w:val="000000" w:themeColor="text1"/>
          <w:kern w:val="0"/>
          <w:sz w:val="32"/>
          <w:szCs w:val="30"/>
          <w14:textFill>
            <w14:solidFill>
              <w14:schemeClr w14:val="tx1"/>
            </w14:solidFill>
          </w14:textFill>
        </w:rPr>
        <w:t> </w:t>
      </w:r>
    </w:p>
    <w:p w14:paraId="4324771A">
      <w:pPr>
        <w:widowControl/>
        <w:shd w:val="clear" w:color="auto" w:fill="FFFFFF"/>
        <w:spacing w:line="600" w:lineRule="atLeast"/>
        <w:rPr>
          <w:rFonts w:ascii="Times New Roman" w:hAnsi="Times New Roman" w:eastAsia="宋体" w:cs="Times New Roman"/>
          <w:color w:val="3A3A3A"/>
          <w:kern w:val="0"/>
          <w:szCs w:val="21"/>
        </w:rPr>
      </w:pPr>
      <w:r>
        <w:rPr>
          <w:rFonts w:ascii="Times New Roman" w:hAnsi="Times New Roman" w:eastAsia="宋体" w:cs="Times New Roman"/>
          <w:color w:val="3A3A3A"/>
          <w:kern w:val="0"/>
          <w:szCs w:val="21"/>
        </w:rPr>
        <w:t> </w:t>
      </w:r>
    </w:p>
    <w:p w14:paraId="348A20A0">
      <w:pPr>
        <w:widowControl/>
        <w:shd w:val="clear" w:color="auto" w:fill="FFFFFF"/>
        <w:spacing w:line="600" w:lineRule="atLeast"/>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 w:val="30"/>
          <w:szCs w:val="30"/>
          <w14:textFill>
            <w14:solidFill>
              <w14:schemeClr w14:val="tx1"/>
            </w14:solidFill>
          </w14:textFill>
        </w:rPr>
        <w:t>附件</w:t>
      </w:r>
    </w:p>
    <w:p w14:paraId="692703AD">
      <w:pPr>
        <w:widowControl/>
        <w:shd w:val="clear" w:color="auto" w:fill="FFFFFF"/>
        <w:spacing w:line="600" w:lineRule="atLeast"/>
        <w:jc w:val="center"/>
        <w:rPr>
          <w:rFonts w:ascii="方正小标宋简体" w:hAnsi="Times New Roman" w:eastAsia="方正小标宋简体" w:cs="Times New Roman"/>
          <w:color w:val="000000" w:themeColor="text1"/>
          <w:kern w:val="0"/>
          <w:sz w:val="44"/>
          <w:szCs w:val="44"/>
          <w14:textFill>
            <w14:solidFill>
              <w14:schemeClr w14:val="tx1"/>
            </w14:solidFill>
          </w14:textFill>
        </w:rPr>
      </w:pPr>
      <w:r>
        <w:rPr>
          <w:rFonts w:hint="eastAsia" w:ascii="方正小标宋简体" w:hAnsi="Times New Roman" w:eastAsia="方正小标宋简体" w:cs="Times New Roman"/>
          <w:color w:val="000000" w:themeColor="text1"/>
          <w:kern w:val="0"/>
          <w:sz w:val="44"/>
          <w:szCs w:val="44"/>
          <w14:textFill>
            <w14:solidFill>
              <w14:schemeClr w14:val="tx1"/>
            </w14:solidFill>
          </w14:textFill>
        </w:rPr>
        <w:t>土地使用税税额等级范围表</w:t>
      </w:r>
    </w:p>
    <w:tbl>
      <w:tblPr>
        <w:tblStyle w:val="4"/>
        <w:tblW w:w="85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242"/>
        <w:gridCol w:w="1276"/>
        <w:gridCol w:w="6004"/>
      </w:tblGrid>
      <w:tr w14:paraId="6B1B2CA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24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487ABB4">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仿宋_GB2312" w:hAnsi="Times New Roman" w:eastAsia="仿宋_GB2312" w:cs="Times New Roman"/>
                <w:color w:val="000000" w:themeColor="text1"/>
                <w:spacing w:val="-32"/>
                <w:kern w:val="0"/>
                <w:sz w:val="30"/>
                <w:szCs w:val="30"/>
                <w14:textFill>
                  <w14:solidFill>
                    <w14:schemeClr w14:val="tx1"/>
                  </w14:solidFill>
                </w14:textFill>
              </w:rPr>
              <w:t>计税等级</w:t>
            </w:r>
          </w:p>
        </w:tc>
        <w:tc>
          <w:tcPr>
            <w:tcW w:w="1276" w:type="dxa"/>
            <w:tcBorders>
              <w:top w:val="single" w:color="auto" w:sz="8" w:space="0"/>
              <w:left w:val="single" w:color="auto" w:sz="4" w:space="0"/>
              <w:bottom w:val="single" w:color="auto" w:sz="8" w:space="0"/>
              <w:right w:val="single" w:color="auto" w:sz="4" w:space="0"/>
            </w:tcBorders>
            <w:vAlign w:val="center"/>
          </w:tcPr>
          <w:p w14:paraId="01885EE7">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仿宋_GB2312" w:hAnsi="Times New Roman" w:eastAsia="仿宋_GB2312" w:cs="Times New Roman"/>
                <w:color w:val="000000" w:themeColor="text1"/>
                <w:spacing w:val="-32"/>
                <w:kern w:val="0"/>
                <w:sz w:val="30"/>
                <w:szCs w:val="30"/>
                <w14:textFill>
                  <w14:solidFill>
                    <w14:schemeClr w14:val="tx1"/>
                  </w14:solidFill>
                </w14:textFill>
              </w:rPr>
              <w:t>税额（单位：元/平方米）</w:t>
            </w:r>
          </w:p>
        </w:tc>
        <w:tc>
          <w:tcPr>
            <w:tcW w:w="6004" w:type="dxa"/>
            <w:tcBorders>
              <w:top w:val="single" w:color="auto" w:sz="8" w:space="0"/>
              <w:left w:val="single" w:color="auto" w:sz="4" w:space="0"/>
              <w:bottom w:val="single" w:color="auto" w:sz="8" w:space="0"/>
              <w:right w:val="single" w:color="auto" w:sz="8" w:space="0"/>
            </w:tcBorders>
            <w:vAlign w:val="center"/>
          </w:tcPr>
          <w:p w14:paraId="761F3280">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仿宋_GB2312" w:hAnsi="Times New Roman" w:eastAsia="仿宋_GB2312" w:cs="Times New Roman"/>
                <w:color w:val="000000" w:themeColor="text1"/>
                <w:spacing w:val="-32"/>
                <w:kern w:val="0"/>
                <w:sz w:val="30"/>
                <w:szCs w:val="30"/>
                <w14:textFill>
                  <w14:solidFill>
                    <w14:schemeClr w14:val="tx1"/>
                  </w14:solidFill>
                </w14:textFill>
              </w:rPr>
              <w:t>计税级别界限范围</w:t>
            </w:r>
          </w:p>
        </w:tc>
      </w:tr>
      <w:tr w14:paraId="5B8CF54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03" w:hRule="atLeast"/>
        </w:trPr>
        <w:tc>
          <w:tcPr>
            <w:tcW w:w="124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4132317">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仿宋_GB2312" w:hAnsi="Times New Roman" w:eastAsia="仿宋_GB2312" w:cs="Times New Roman"/>
                <w:color w:val="000000" w:themeColor="text1"/>
                <w:kern w:val="0"/>
                <w:sz w:val="30"/>
                <w:szCs w:val="30"/>
                <w14:textFill>
                  <w14:solidFill>
                    <w14:schemeClr w14:val="tx1"/>
                  </w14:solidFill>
                </w14:textFill>
              </w:rPr>
              <w:t>一等</w:t>
            </w:r>
          </w:p>
        </w:tc>
        <w:tc>
          <w:tcPr>
            <w:tcW w:w="12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54F743C">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仿宋_GB2312" w:hAnsi="Times New Roman" w:eastAsia="仿宋_GB2312" w:cs="Times New Roman"/>
                <w:color w:val="000000" w:themeColor="text1"/>
                <w:kern w:val="0"/>
                <w:sz w:val="30"/>
                <w:szCs w:val="30"/>
                <w14:textFill>
                  <w14:solidFill>
                    <w14:schemeClr w14:val="tx1"/>
                  </w14:solidFill>
                </w14:textFill>
              </w:rPr>
              <w:t>25</w:t>
            </w:r>
          </w:p>
        </w:tc>
        <w:tc>
          <w:tcPr>
            <w:tcW w:w="600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440BAAC">
            <w:pPr>
              <w:widowControl/>
              <w:ind w:firstLine="720" w:firstLineChars="300"/>
              <w:rPr>
                <w:rFonts w:ascii="Times New Roman" w:hAnsi="Times New Roman" w:eastAsia="宋体" w:cs="Times New Roman"/>
                <w:color w:val="000000" w:themeColor="text1"/>
                <w:kern w:val="0"/>
                <w:szCs w:val="21"/>
                <w14:textFill>
                  <w14:solidFill>
                    <w14:schemeClr w14:val="tx1"/>
                  </w14:solidFill>
                </w14:textFill>
              </w:rPr>
            </w:pPr>
            <w:r>
              <w:rPr>
                <w:rFonts w:hint="eastAsia" w:ascii="仿宋_GB2312" w:hAnsi="Times New Roman" w:eastAsia="仿宋_GB2312" w:cs="Times New Roman"/>
                <w:color w:val="000000" w:themeColor="text1"/>
                <w:kern w:val="0"/>
                <w:sz w:val="24"/>
                <w:szCs w:val="24"/>
                <w14:textFill>
                  <w14:solidFill>
                    <w14:schemeClr w14:val="tx1"/>
                  </w14:solidFill>
                </w14:textFill>
              </w:rPr>
              <w:t>滨</w:t>
            </w:r>
            <w:r>
              <w:rPr>
                <w:rFonts w:hint="eastAsia" w:ascii="仿宋_GB2312" w:hAnsi="Dotum" w:eastAsia="仿宋_GB2312" w:cs="Times New Roman"/>
                <w:color w:val="000000" w:themeColor="text1"/>
                <w:kern w:val="0"/>
                <w:sz w:val="24"/>
                <w:szCs w:val="24"/>
                <w14:textFill>
                  <w14:solidFill>
                    <w14:schemeClr w14:val="tx1"/>
                  </w14:solidFill>
                </w14:textFill>
              </w:rPr>
              <w:t>江道沿街           解放路－南京路</w:t>
            </w:r>
          </w:p>
          <w:p w14:paraId="2E29A71F">
            <w:pPr>
              <w:widowControl/>
              <w:ind w:firstLine="720" w:firstLineChars="300"/>
              <w:rPr>
                <w:rFonts w:ascii="Times New Roman" w:hAnsi="Times New Roman" w:eastAsia="宋体" w:cs="Times New Roman"/>
                <w:color w:val="000000" w:themeColor="text1"/>
                <w:kern w:val="0"/>
                <w:szCs w:val="21"/>
                <w14:textFill>
                  <w14:solidFill>
                    <w14:schemeClr w14:val="tx1"/>
                  </w14:solidFill>
                </w14:textFill>
              </w:rPr>
            </w:pPr>
            <w:r>
              <w:rPr>
                <w:rFonts w:hint="eastAsia" w:ascii="仿宋_GB2312" w:hAnsi="Dotum" w:eastAsia="仿宋_GB2312" w:cs="Times New Roman"/>
                <w:color w:val="000000" w:themeColor="text1"/>
                <w:kern w:val="0"/>
                <w:sz w:val="24"/>
                <w:szCs w:val="24"/>
                <w14:textFill>
                  <w14:solidFill>
                    <w14:schemeClr w14:val="tx1"/>
                  </w14:solidFill>
                </w14:textFill>
              </w:rPr>
              <w:t>解放路沿街           解放桥－徐州道</w:t>
            </w:r>
          </w:p>
          <w:p w14:paraId="410AE856">
            <w:pPr>
              <w:widowControl/>
              <w:ind w:firstLine="720" w:firstLineChars="300"/>
              <w:rPr>
                <w:rFonts w:ascii="Times New Roman" w:hAnsi="Times New Roman" w:eastAsia="宋体" w:cs="Times New Roman"/>
                <w:color w:val="000000" w:themeColor="text1"/>
                <w:kern w:val="0"/>
                <w:szCs w:val="21"/>
                <w14:textFill>
                  <w14:solidFill>
                    <w14:schemeClr w14:val="tx1"/>
                  </w14:solidFill>
                </w14:textFill>
              </w:rPr>
            </w:pPr>
            <w:r>
              <w:rPr>
                <w:rFonts w:hint="eastAsia" w:ascii="仿宋_GB2312" w:hAnsi="Dotum" w:eastAsia="仿宋_GB2312" w:cs="Times New Roman"/>
                <w:color w:val="000000" w:themeColor="text1"/>
                <w:kern w:val="0"/>
                <w:sz w:val="24"/>
                <w:szCs w:val="24"/>
                <w14:textFill>
                  <w14:solidFill>
                    <w14:schemeClr w14:val="tx1"/>
                  </w14:solidFill>
                </w14:textFill>
              </w:rPr>
              <w:t>和平路沿街           东南角－营口道</w:t>
            </w:r>
          </w:p>
          <w:p w14:paraId="347CB855">
            <w:pPr>
              <w:widowControl/>
              <w:ind w:firstLine="720" w:firstLineChars="300"/>
              <w:rPr>
                <w:rFonts w:ascii="Times New Roman" w:hAnsi="Times New Roman" w:eastAsia="宋体" w:cs="Times New Roman"/>
                <w:color w:val="000000" w:themeColor="text1"/>
                <w:kern w:val="0"/>
                <w:szCs w:val="21"/>
                <w14:textFill>
                  <w14:solidFill>
                    <w14:schemeClr w14:val="tx1"/>
                  </w14:solidFill>
                </w14:textFill>
              </w:rPr>
            </w:pPr>
            <w:r>
              <w:rPr>
                <w:rFonts w:hint="eastAsia" w:ascii="仿宋_GB2312" w:hAnsi="Dotum" w:eastAsia="仿宋_GB2312" w:cs="Times New Roman"/>
                <w:color w:val="000000" w:themeColor="text1"/>
                <w:kern w:val="0"/>
                <w:sz w:val="24"/>
                <w:szCs w:val="24"/>
                <w14:textFill>
                  <w14:solidFill>
                    <w14:schemeClr w14:val="tx1"/>
                  </w14:solidFill>
                </w14:textFill>
              </w:rPr>
              <w:t>成都道沿街           南京路－西康路</w:t>
            </w:r>
          </w:p>
          <w:p w14:paraId="0BF80976">
            <w:pPr>
              <w:widowControl/>
              <w:ind w:firstLine="720" w:firstLineChars="300"/>
              <w:rPr>
                <w:rFonts w:ascii="Times New Roman" w:hAnsi="Times New Roman" w:eastAsia="宋体" w:cs="Times New Roman"/>
                <w:color w:val="000000" w:themeColor="text1"/>
                <w:kern w:val="0"/>
                <w:szCs w:val="21"/>
                <w14:textFill>
                  <w14:solidFill>
                    <w14:schemeClr w14:val="tx1"/>
                  </w14:solidFill>
                </w14:textFill>
              </w:rPr>
            </w:pPr>
            <w:r>
              <w:rPr>
                <w:rFonts w:hint="eastAsia" w:ascii="仿宋_GB2312" w:hAnsi="Dotum" w:eastAsia="仿宋_GB2312" w:cs="Times New Roman"/>
                <w:color w:val="000000" w:themeColor="text1"/>
                <w:kern w:val="0"/>
                <w:sz w:val="24"/>
                <w:szCs w:val="24"/>
                <w14:textFill>
                  <w14:solidFill>
                    <w14:schemeClr w14:val="tx1"/>
                  </w14:solidFill>
                </w14:textFill>
              </w:rPr>
              <w:t>重庆道沿街           河北路－昆明路</w:t>
            </w:r>
          </w:p>
          <w:p w14:paraId="2AF36D33">
            <w:pPr>
              <w:widowControl/>
              <w:ind w:firstLine="720" w:firstLineChars="300"/>
              <w:rPr>
                <w:rFonts w:ascii="Times New Roman" w:hAnsi="Times New Roman" w:eastAsia="宋体" w:cs="Times New Roman"/>
                <w:color w:val="000000" w:themeColor="text1"/>
                <w:kern w:val="0"/>
                <w:szCs w:val="21"/>
                <w14:textFill>
                  <w14:solidFill>
                    <w14:schemeClr w14:val="tx1"/>
                  </w14:solidFill>
                </w14:textFill>
              </w:rPr>
            </w:pPr>
            <w:r>
              <w:rPr>
                <w:rFonts w:hint="eastAsia" w:ascii="仿宋_GB2312" w:hAnsi="Dotum" w:eastAsia="仿宋_GB2312" w:cs="Times New Roman"/>
                <w:color w:val="000000" w:themeColor="text1"/>
                <w:kern w:val="0"/>
                <w:sz w:val="24"/>
                <w:szCs w:val="24"/>
                <w14:textFill>
                  <w14:solidFill>
                    <w14:schemeClr w14:val="tx1"/>
                  </w14:solidFill>
                </w14:textFill>
              </w:rPr>
              <w:t>常德道沿街           衡阳路－西康路</w:t>
            </w:r>
          </w:p>
          <w:p w14:paraId="5A254AFD">
            <w:pPr>
              <w:widowControl/>
              <w:ind w:firstLine="720" w:firstLineChars="300"/>
              <w:rPr>
                <w:rFonts w:ascii="Times New Roman" w:hAnsi="Times New Roman" w:eastAsia="宋体" w:cs="Times New Roman"/>
                <w:color w:val="000000" w:themeColor="text1"/>
                <w:kern w:val="0"/>
                <w:szCs w:val="21"/>
                <w14:textFill>
                  <w14:solidFill>
                    <w14:schemeClr w14:val="tx1"/>
                  </w14:solidFill>
                </w14:textFill>
              </w:rPr>
            </w:pPr>
            <w:r>
              <w:rPr>
                <w:rFonts w:hint="eastAsia" w:ascii="仿宋_GB2312" w:hAnsi="Dotum" w:eastAsia="仿宋_GB2312" w:cs="Times New Roman"/>
                <w:color w:val="000000" w:themeColor="text1"/>
                <w:kern w:val="0"/>
                <w:sz w:val="24"/>
                <w:szCs w:val="24"/>
                <w14:textFill>
                  <w14:solidFill>
                    <w14:schemeClr w14:val="tx1"/>
                  </w14:solidFill>
                </w14:textFill>
              </w:rPr>
              <w:t>大理道沿街           河北路－西康路</w:t>
            </w:r>
          </w:p>
          <w:p w14:paraId="31266B09">
            <w:pPr>
              <w:widowControl/>
              <w:ind w:firstLine="720" w:firstLineChars="300"/>
              <w:rPr>
                <w:rFonts w:ascii="Times New Roman" w:hAnsi="Times New Roman" w:eastAsia="宋体" w:cs="Times New Roman"/>
                <w:color w:val="000000" w:themeColor="text1"/>
                <w:kern w:val="0"/>
                <w:szCs w:val="21"/>
                <w14:textFill>
                  <w14:solidFill>
                    <w14:schemeClr w14:val="tx1"/>
                  </w14:solidFill>
                </w14:textFill>
              </w:rPr>
            </w:pPr>
            <w:r>
              <w:rPr>
                <w:rFonts w:hint="eastAsia" w:ascii="仿宋_GB2312" w:hAnsi="Dotum" w:eastAsia="仿宋_GB2312" w:cs="Times New Roman"/>
                <w:color w:val="000000" w:themeColor="text1"/>
                <w:kern w:val="0"/>
                <w:sz w:val="24"/>
                <w:szCs w:val="24"/>
                <w14:textFill>
                  <w14:solidFill>
                    <w14:schemeClr w14:val="tx1"/>
                  </w14:solidFill>
                </w14:textFill>
              </w:rPr>
              <w:t>睦南道沿街           河北路－西康路</w:t>
            </w:r>
          </w:p>
          <w:p w14:paraId="40CA9E37">
            <w:pPr>
              <w:widowControl/>
              <w:ind w:firstLine="720" w:firstLineChars="300"/>
              <w:rPr>
                <w:rFonts w:ascii="Times New Roman" w:hAnsi="Times New Roman" w:eastAsia="宋体" w:cs="Times New Roman"/>
                <w:color w:val="000000" w:themeColor="text1"/>
                <w:kern w:val="0"/>
                <w:szCs w:val="21"/>
                <w14:textFill>
                  <w14:solidFill>
                    <w14:schemeClr w14:val="tx1"/>
                  </w14:solidFill>
                </w14:textFill>
              </w:rPr>
            </w:pPr>
            <w:r>
              <w:rPr>
                <w:rFonts w:hint="eastAsia" w:ascii="仿宋_GB2312" w:hAnsi="Dotum" w:eastAsia="仿宋_GB2312" w:cs="Times New Roman"/>
                <w:color w:val="000000" w:themeColor="text1"/>
                <w:kern w:val="0"/>
                <w:sz w:val="24"/>
                <w:szCs w:val="24"/>
                <w14:textFill>
                  <w14:solidFill>
                    <w14:schemeClr w14:val="tx1"/>
                  </w14:solidFill>
                </w14:textFill>
              </w:rPr>
              <w:t>马场道沿街           南京路－西康路</w:t>
            </w:r>
          </w:p>
          <w:p w14:paraId="77CCF5F0">
            <w:pPr>
              <w:widowControl/>
              <w:ind w:firstLine="720" w:firstLineChars="300"/>
              <w:rPr>
                <w:rFonts w:ascii="Times New Roman" w:hAnsi="Times New Roman" w:eastAsia="宋体" w:cs="Times New Roman"/>
                <w:color w:val="000000" w:themeColor="text1"/>
                <w:kern w:val="0"/>
                <w:szCs w:val="21"/>
                <w14:textFill>
                  <w14:solidFill>
                    <w14:schemeClr w14:val="tx1"/>
                  </w14:solidFill>
                </w14:textFill>
              </w:rPr>
            </w:pPr>
            <w:r>
              <w:rPr>
                <w:rFonts w:hint="eastAsia" w:ascii="仿宋_GB2312" w:hAnsi="Dotum" w:eastAsia="仿宋_GB2312" w:cs="Times New Roman"/>
                <w:color w:val="000000" w:themeColor="text1"/>
                <w:kern w:val="0"/>
                <w:sz w:val="24"/>
                <w:szCs w:val="24"/>
                <w14:textFill>
                  <w14:solidFill>
                    <w14:schemeClr w14:val="tx1"/>
                  </w14:solidFill>
                </w14:textFill>
              </w:rPr>
              <w:t>新华路沿街           赤峰道－福安大街</w:t>
            </w:r>
          </w:p>
          <w:p w14:paraId="09F80931">
            <w:pPr>
              <w:widowControl/>
              <w:ind w:firstLine="720" w:firstLineChars="300"/>
              <w:rPr>
                <w:rFonts w:ascii="Times New Roman" w:hAnsi="Times New Roman" w:eastAsia="宋体" w:cs="Times New Roman"/>
                <w:color w:val="000000" w:themeColor="text1"/>
                <w:kern w:val="0"/>
                <w:szCs w:val="21"/>
                <w14:textFill>
                  <w14:solidFill>
                    <w14:schemeClr w14:val="tx1"/>
                  </w14:solidFill>
                </w14:textFill>
              </w:rPr>
            </w:pPr>
            <w:r>
              <w:rPr>
                <w:rFonts w:hint="eastAsia" w:ascii="仿宋_GB2312" w:hAnsi="Dotum" w:eastAsia="仿宋_GB2312" w:cs="Times New Roman"/>
                <w:color w:val="000000" w:themeColor="text1"/>
                <w:kern w:val="0"/>
                <w:sz w:val="24"/>
                <w:szCs w:val="24"/>
                <w14:textFill>
                  <w14:solidFill>
                    <w14:schemeClr w14:val="tx1"/>
                  </w14:solidFill>
                </w14:textFill>
              </w:rPr>
              <w:t>长春道沿街           南京路－大沽路</w:t>
            </w:r>
          </w:p>
          <w:p w14:paraId="480171BC">
            <w:pPr>
              <w:widowControl/>
              <w:ind w:firstLine="480" w:firstLineChars="200"/>
              <w:rPr>
                <w:rFonts w:ascii="Times New Roman" w:hAnsi="Times New Roman" w:eastAsia="宋体" w:cs="Times New Roman"/>
                <w:color w:val="000000" w:themeColor="text1"/>
                <w:kern w:val="0"/>
                <w:szCs w:val="21"/>
                <w14:textFill>
                  <w14:solidFill>
                    <w14:schemeClr w14:val="tx1"/>
                  </w14:solidFill>
                </w14:textFill>
              </w:rPr>
            </w:pPr>
            <w:r>
              <w:rPr>
                <w:rFonts w:hint="eastAsia" w:ascii="仿宋_GB2312" w:hAnsi="Dotum" w:eastAsia="仿宋_GB2312" w:cs="Times New Roman"/>
                <w:color w:val="000000" w:themeColor="text1"/>
                <w:kern w:val="0"/>
                <w:sz w:val="24"/>
                <w:szCs w:val="24"/>
                <w14:textFill>
                  <w14:solidFill>
                    <w14:schemeClr w14:val="tx1"/>
                  </w14:solidFill>
                </w14:textFill>
              </w:rPr>
              <w:t>大沽北路沿街           张自忠路－南京路</w:t>
            </w:r>
          </w:p>
          <w:p w14:paraId="49244438">
            <w:pPr>
              <w:widowControl/>
              <w:ind w:firstLine="720" w:firstLineChars="300"/>
              <w:rPr>
                <w:rFonts w:ascii="Times New Roman" w:hAnsi="Times New Roman" w:eastAsia="宋体" w:cs="Times New Roman"/>
                <w:color w:val="000000" w:themeColor="text1"/>
                <w:kern w:val="0"/>
                <w:szCs w:val="21"/>
                <w14:textFill>
                  <w14:solidFill>
                    <w14:schemeClr w14:val="tx1"/>
                  </w14:solidFill>
                </w14:textFill>
              </w:rPr>
            </w:pPr>
            <w:r>
              <w:rPr>
                <w:rFonts w:hint="eastAsia" w:ascii="仿宋_GB2312" w:hAnsi="Dotum" w:eastAsia="仿宋_GB2312" w:cs="Times New Roman"/>
                <w:color w:val="000000" w:themeColor="text1"/>
                <w:kern w:val="0"/>
                <w:sz w:val="24"/>
                <w:szCs w:val="24"/>
                <w14:textFill>
                  <w14:solidFill>
                    <w14:schemeClr w14:val="tx1"/>
                  </w14:solidFill>
                </w14:textFill>
              </w:rPr>
              <w:t>曲阜道沿街           台儿庄路－南京路</w:t>
            </w:r>
          </w:p>
          <w:p w14:paraId="2C5FB738">
            <w:pPr>
              <w:widowControl/>
              <w:ind w:firstLine="720" w:firstLineChars="300"/>
              <w:rPr>
                <w:rFonts w:ascii="Times New Roman" w:hAnsi="Times New Roman" w:eastAsia="宋体" w:cs="Times New Roman"/>
                <w:color w:val="000000" w:themeColor="text1"/>
                <w:kern w:val="0"/>
                <w:szCs w:val="21"/>
                <w14:textFill>
                  <w14:solidFill>
                    <w14:schemeClr w14:val="tx1"/>
                  </w14:solidFill>
                </w14:textFill>
              </w:rPr>
            </w:pPr>
            <w:r>
              <w:rPr>
                <w:rFonts w:hint="eastAsia" w:ascii="仿宋_GB2312" w:hAnsi="Dotum" w:eastAsia="仿宋_GB2312" w:cs="Times New Roman"/>
                <w:color w:val="000000" w:themeColor="text1"/>
                <w:kern w:val="0"/>
                <w:sz w:val="24"/>
                <w:szCs w:val="24"/>
                <w14:textFill>
                  <w14:solidFill>
                    <w14:schemeClr w14:val="tx1"/>
                  </w14:solidFill>
                </w14:textFill>
              </w:rPr>
              <w:t>南京路沿街           南开三马路－台儿庄路</w:t>
            </w:r>
          </w:p>
          <w:p w14:paraId="266C7594">
            <w:pPr>
              <w:widowControl/>
              <w:ind w:firstLine="720" w:firstLineChars="300"/>
              <w:rPr>
                <w:rFonts w:ascii="Times New Roman" w:hAnsi="Times New Roman" w:eastAsia="宋体" w:cs="Times New Roman"/>
                <w:color w:val="000000" w:themeColor="text1"/>
                <w:kern w:val="0"/>
                <w:szCs w:val="21"/>
                <w14:textFill>
                  <w14:solidFill>
                    <w14:schemeClr w14:val="tx1"/>
                  </w14:solidFill>
                </w14:textFill>
              </w:rPr>
            </w:pPr>
            <w:r>
              <w:rPr>
                <w:rFonts w:hint="eastAsia" w:ascii="仿宋_GB2312" w:hAnsi="Dotum" w:eastAsia="仿宋_GB2312" w:cs="Times New Roman"/>
                <w:color w:val="000000" w:themeColor="text1"/>
                <w:kern w:val="0"/>
                <w:sz w:val="24"/>
                <w:szCs w:val="24"/>
                <w14:textFill>
                  <w14:solidFill>
                    <w14:schemeClr w14:val="tx1"/>
                  </w14:solidFill>
                </w14:textFill>
              </w:rPr>
              <w:t xml:space="preserve">东马路沿街           东北角－东南角   </w:t>
            </w:r>
          </w:p>
          <w:p w14:paraId="38F1FC6F">
            <w:pPr>
              <w:widowControl/>
              <w:ind w:firstLine="720" w:firstLineChars="300"/>
              <w:rPr>
                <w:rFonts w:ascii="Times New Roman" w:hAnsi="Times New Roman" w:eastAsia="宋体" w:cs="Times New Roman"/>
                <w:color w:val="000000" w:themeColor="text1"/>
                <w:kern w:val="0"/>
                <w:szCs w:val="21"/>
                <w14:textFill>
                  <w14:solidFill>
                    <w14:schemeClr w14:val="tx1"/>
                  </w14:solidFill>
                </w14:textFill>
              </w:rPr>
            </w:pPr>
            <w:r>
              <w:rPr>
                <w:rFonts w:hint="eastAsia" w:ascii="仿宋_GB2312" w:hAnsi="Dotum" w:eastAsia="仿宋_GB2312" w:cs="Times New Roman"/>
                <w:color w:val="000000" w:themeColor="text1"/>
                <w:kern w:val="0"/>
                <w:sz w:val="24"/>
                <w:szCs w:val="24"/>
                <w14:textFill>
                  <w14:solidFill>
                    <w14:schemeClr w14:val="tx1"/>
                  </w14:solidFill>
                </w14:textFill>
              </w:rPr>
              <w:t>北马路沿街           东北角－北门外大街</w:t>
            </w:r>
          </w:p>
        </w:tc>
      </w:tr>
      <w:tr w14:paraId="4C259FA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41" w:hRule="atLeast"/>
        </w:trPr>
        <w:tc>
          <w:tcPr>
            <w:tcW w:w="124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BD00622">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仿宋_GB2312" w:hAnsi="Times New Roman" w:eastAsia="仿宋_GB2312" w:cs="Times New Roman"/>
                <w:color w:val="000000" w:themeColor="text1"/>
                <w:kern w:val="0"/>
                <w:sz w:val="30"/>
                <w:szCs w:val="30"/>
                <w14:textFill>
                  <w14:solidFill>
                    <w14:schemeClr w14:val="tx1"/>
                  </w14:solidFill>
                </w14:textFill>
              </w:rPr>
              <w:t>二等</w:t>
            </w:r>
          </w:p>
        </w:tc>
        <w:tc>
          <w:tcPr>
            <w:tcW w:w="12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5864828">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仿宋_GB2312" w:hAnsi="Times New Roman" w:eastAsia="仿宋_GB2312" w:cs="Times New Roman"/>
                <w:color w:val="000000" w:themeColor="text1"/>
                <w:kern w:val="0"/>
                <w:sz w:val="30"/>
                <w:szCs w:val="30"/>
                <w14:textFill>
                  <w14:solidFill>
                    <w14:schemeClr w14:val="tx1"/>
                  </w14:solidFill>
                </w14:textFill>
              </w:rPr>
              <w:t>20</w:t>
            </w:r>
          </w:p>
        </w:tc>
        <w:tc>
          <w:tcPr>
            <w:tcW w:w="600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7F83C1B">
            <w:pPr>
              <w:widowControl/>
              <w:ind w:firstLine="480" w:firstLineChars="200"/>
              <w:rPr>
                <w:rFonts w:ascii="Times New Roman" w:hAnsi="Times New Roman" w:eastAsia="宋体" w:cs="Times New Roman"/>
                <w:color w:val="000000" w:themeColor="text1"/>
                <w:kern w:val="0"/>
                <w:szCs w:val="21"/>
                <w14:textFill>
                  <w14:solidFill>
                    <w14:schemeClr w14:val="tx1"/>
                  </w14:solidFill>
                </w14:textFill>
              </w:rPr>
            </w:pPr>
            <w:r>
              <w:rPr>
                <w:rFonts w:hint="eastAsia" w:ascii="仿宋_GB2312" w:hAnsi="Dotum" w:eastAsia="仿宋_GB2312" w:cs="Times New Roman"/>
                <w:color w:val="000000" w:themeColor="text1"/>
                <w:kern w:val="0"/>
                <w:sz w:val="24"/>
                <w:szCs w:val="24"/>
                <w14:textFill>
                  <w14:solidFill>
                    <w14:schemeClr w14:val="tx1"/>
                  </w14:solidFill>
                </w14:textFill>
              </w:rPr>
              <w:t>张自忠路沿街           通北路－赤峰道</w:t>
            </w:r>
          </w:p>
          <w:p w14:paraId="3F0AC4D4">
            <w:pPr>
              <w:widowControl/>
              <w:ind w:firstLine="480" w:firstLineChars="200"/>
              <w:rPr>
                <w:rFonts w:ascii="Times New Roman" w:hAnsi="Times New Roman" w:eastAsia="宋体" w:cs="Times New Roman"/>
                <w:color w:val="000000" w:themeColor="text1"/>
                <w:kern w:val="0"/>
                <w:szCs w:val="21"/>
                <w14:textFill>
                  <w14:solidFill>
                    <w14:schemeClr w14:val="tx1"/>
                  </w14:solidFill>
                </w14:textFill>
              </w:rPr>
            </w:pPr>
            <w:r>
              <w:rPr>
                <w:rFonts w:hint="eastAsia" w:ascii="仿宋_GB2312" w:hAnsi="Dotum" w:eastAsia="仿宋_GB2312" w:cs="Times New Roman"/>
                <w:color w:val="000000" w:themeColor="text1"/>
                <w:kern w:val="0"/>
                <w:sz w:val="24"/>
                <w:szCs w:val="24"/>
                <w14:textFill>
                  <w14:solidFill>
                    <w14:schemeClr w14:val="tx1"/>
                  </w14:solidFill>
                </w14:textFill>
              </w:rPr>
              <w:t>台儿庄路沿街           赤峰道－奉化道</w:t>
            </w:r>
          </w:p>
          <w:p w14:paraId="6BF82013">
            <w:pPr>
              <w:widowControl/>
              <w:ind w:firstLine="720" w:firstLineChars="300"/>
              <w:rPr>
                <w:rFonts w:ascii="Times New Roman" w:hAnsi="Times New Roman" w:eastAsia="宋体" w:cs="Times New Roman"/>
                <w:color w:val="000000" w:themeColor="text1"/>
                <w:kern w:val="0"/>
                <w:szCs w:val="21"/>
                <w14:textFill>
                  <w14:solidFill>
                    <w14:schemeClr w14:val="tx1"/>
                  </w14:solidFill>
                </w14:textFill>
              </w:rPr>
            </w:pPr>
            <w:r>
              <w:rPr>
                <w:rFonts w:hint="eastAsia" w:ascii="仿宋_GB2312" w:hAnsi="Dotum" w:eastAsia="仿宋_GB2312" w:cs="Times New Roman"/>
                <w:color w:val="000000" w:themeColor="text1"/>
                <w:kern w:val="0"/>
                <w:sz w:val="24"/>
                <w:szCs w:val="24"/>
                <w14:textFill>
                  <w14:solidFill>
                    <w14:schemeClr w14:val="tx1"/>
                  </w14:solidFill>
                </w14:textFill>
              </w:rPr>
              <w:t>营口道沿街           张自忠路－新兴路</w:t>
            </w:r>
          </w:p>
          <w:p w14:paraId="706F2074">
            <w:pPr>
              <w:widowControl/>
              <w:ind w:firstLine="480" w:firstLineChars="200"/>
              <w:rPr>
                <w:rFonts w:ascii="Times New Roman" w:hAnsi="Times New Roman" w:eastAsia="宋体" w:cs="Times New Roman"/>
                <w:color w:val="000000" w:themeColor="text1"/>
                <w:kern w:val="0"/>
                <w:szCs w:val="21"/>
                <w14:textFill>
                  <w14:solidFill>
                    <w14:schemeClr w14:val="tx1"/>
                  </w14:solidFill>
                </w14:textFill>
              </w:rPr>
            </w:pPr>
            <w:r>
              <w:rPr>
                <w:rFonts w:hint="eastAsia" w:ascii="仿宋_GB2312" w:hAnsi="Dotum" w:eastAsia="仿宋_GB2312" w:cs="Times New Roman"/>
                <w:color w:val="000000" w:themeColor="text1"/>
                <w:kern w:val="0"/>
                <w:sz w:val="24"/>
                <w:szCs w:val="24"/>
                <w14:textFill>
                  <w14:solidFill>
                    <w14:schemeClr w14:val="tx1"/>
                  </w14:solidFill>
                </w14:textFill>
              </w:rPr>
              <w:t>大沽南路沿街           南京路－围堤道</w:t>
            </w:r>
          </w:p>
          <w:p w14:paraId="3F166EAB">
            <w:pPr>
              <w:widowControl/>
              <w:spacing w:line="280" w:lineRule="exact"/>
              <w:ind w:firstLine="720" w:firstLineChars="300"/>
              <w:rPr>
                <w:rFonts w:ascii="Times New Roman" w:hAnsi="Times New Roman" w:eastAsia="宋体" w:cs="Times New Roman"/>
                <w:color w:val="000000" w:themeColor="text1"/>
                <w:kern w:val="0"/>
                <w:szCs w:val="21"/>
                <w14:textFill>
                  <w14:solidFill>
                    <w14:schemeClr w14:val="tx1"/>
                  </w14:solidFill>
                </w14:textFill>
              </w:rPr>
            </w:pPr>
            <w:r>
              <w:rPr>
                <w:rFonts w:hint="eastAsia" w:ascii="仿宋_GB2312" w:hAnsi="Dotum" w:eastAsia="仿宋_GB2312" w:cs="Times New Roman"/>
                <w:color w:val="000000" w:themeColor="text1"/>
                <w:kern w:val="0"/>
                <w:sz w:val="24"/>
                <w:szCs w:val="24"/>
                <w14:textFill>
                  <w14:solidFill>
                    <w14:schemeClr w14:val="tx1"/>
                  </w14:solidFill>
                </w14:textFill>
              </w:rPr>
              <w:t>永安道沿街           友谊北路－广东路</w:t>
            </w:r>
          </w:p>
          <w:p w14:paraId="1A980CD5">
            <w:pPr>
              <w:widowControl/>
              <w:spacing w:line="280" w:lineRule="exact"/>
              <w:ind w:firstLine="720" w:firstLineChars="300"/>
              <w:rPr>
                <w:rFonts w:ascii="Times New Roman" w:hAnsi="Times New Roman" w:eastAsia="宋体" w:cs="Times New Roman"/>
                <w:color w:val="000000" w:themeColor="text1"/>
                <w:kern w:val="0"/>
                <w:szCs w:val="21"/>
                <w14:textFill>
                  <w14:solidFill>
                    <w14:schemeClr w14:val="tx1"/>
                  </w14:solidFill>
                </w14:textFill>
              </w:rPr>
            </w:pPr>
            <w:r>
              <w:rPr>
                <w:rFonts w:hint="eastAsia" w:ascii="仿宋_GB2312" w:hAnsi="Dotum" w:eastAsia="仿宋_GB2312" w:cs="Times New Roman"/>
                <w:color w:val="000000" w:themeColor="text1"/>
                <w:kern w:val="0"/>
                <w:sz w:val="24"/>
                <w:szCs w:val="24"/>
                <w14:textFill>
                  <w14:solidFill>
                    <w14:schemeClr w14:val="tx1"/>
                  </w14:solidFill>
                </w14:textFill>
              </w:rPr>
              <w:t>友谊路沿街           马场道—宾水道</w:t>
            </w:r>
          </w:p>
          <w:p w14:paraId="4F90F104">
            <w:pPr>
              <w:widowControl/>
              <w:spacing w:line="280" w:lineRule="exact"/>
              <w:ind w:firstLine="720" w:firstLineChars="300"/>
              <w:rPr>
                <w:rFonts w:ascii="Times New Roman" w:hAnsi="Times New Roman" w:eastAsia="宋体" w:cs="Times New Roman"/>
                <w:color w:val="000000" w:themeColor="text1"/>
                <w:kern w:val="0"/>
                <w:szCs w:val="21"/>
                <w14:textFill>
                  <w14:solidFill>
                    <w14:schemeClr w14:val="tx1"/>
                  </w14:solidFill>
                </w14:textFill>
              </w:rPr>
            </w:pPr>
            <w:r>
              <w:rPr>
                <w:rFonts w:hint="eastAsia" w:ascii="仿宋_GB2312" w:hAnsi="Dotum" w:eastAsia="仿宋_GB2312" w:cs="Times New Roman"/>
                <w:color w:val="000000" w:themeColor="text1"/>
                <w:kern w:val="0"/>
                <w:sz w:val="24"/>
                <w:szCs w:val="24"/>
                <w14:textFill>
                  <w14:solidFill>
                    <w14:schemeClr w14:val="tx1"/>
                  </w14:solidFill>
                </w14:textFill>
              </w:rPr>
              <w:t>中山路沿街           吕纬路－海河</w:t>
            </w:r>
          </w:p>
          <w:p w14:paraId="094D1D7C">
            <w:pPr>
              <w:widowControl/>
              <w:spacing w:line="280" w:lineRule="exact"/>
              <w:ind w:firstLine="720" w:firstLineChars="300"/>
              <w:rPr>
                <w:rFonts w:ascii="Times New Roman" w:hAnsi="Times New Roman" w:eastAsia="宋体" w:cs="Times New Roman"/>
                <w:color w:val="000000" w:themeColor="text1"/>
                <w:kern w:val="0"/>
                <w:szCs w:val="21"/>
                <w14:textFill>
                  <w14:solidFill>
                    <w14:schemeClr w14:val="tx1"/>
                  </w14:solidFill>
                </w14:textFill>
              </w:rPr>
            </w:pPr>
            <w:r>
              <w:rPr>
                <w:rFonts w:hint="eastAsia" w:ascii="仿宋_GB2312" w:hAnsi="Dotum" w:eastAsia="仿宋_GB2312" w:cs="Times New Roman"/>
                <w:color w:val="000000" w:themeColor="text1"/>
                <w:kern w:val="0"/>
                <w:sz w:val="24"/>
                <w:szCs w:val="24"/>
                <w14:textFill>
                  <w14:solidFill>
                    <w14:schemeClr w14:val="tx1"/>
                  </w14:solidFill>
                </w14:textFill>
              </w:rPr>
              <w:t>金纬路沿街           中山路—狮子林大街</w:t>
            </w:r>
          </w:p>
          <w:p w14:paraId="4A355C0B">
            <w:pPr>
              <w:widowControl/>
              <w:spacing w:line="280" w:lineRule="exact"/>
              <w:ind w:firstLine="480" w:firstLineChars="200"/>
              <w:rPr>
                <w:rFonts w:ascii="Times New Roman" w:hAnsi="Times New Roman" w:eastAsia="宋体" w:cs="Times New Roman"/>
                <w:color w:val="000000" w:themeColor="text1"/>
                <w:kern w:val="0"/>
                <w:szCs w:val="21"/>
                <w14:textFill>
                  <w14:solidFill>
                    <w14:schemeClr w14:val="tx1"/>
                  </w14:solidFill>
                </w14:textFill>
              </w:rPr>
            </w:pPr>
            <w:r>
              <w:rPr>
                <w:rFonts w:hint="eastAsia" w:ascii="仿宋_GB2312" w:hAnsi="Dotum" w:eastAsia="仿宋_GB2312" w:cs="Times New Roman"/>
                <w:color w:val="000000" w:themeColor="text1"/>
                <w:kern w:val="0"/>
                <w:sz w:val="24"/>
                <w:szCs w:val="24"/>
                <w14:textFill>
                  <w14:solidFill>
                    <w14:schemeClr w14:val="tx1"/>
                  </w14:solidFill>
                </w14:textFill>
              </w:rPr>
              <w:t>十一经路沿街           津塘公路－海河</w:t>
            </w:r>
          </w:p>
          <w:p w14:paraId="3B054831">
            <w:pPr>
              <w:widowControl/>
              <w:spacing w:line="280" w:lineRule="exact"/>
              <w:rPr>
                <w:rFonts w:ascii="Times New Roman" w:hAnsi="Times New Roman" w:eastAsia="宋体" w:cs="Times New Roman"/>
                <w:color w:val="000000" w:themeColor="text1"/>
                <w:kern w:val="0"/>
                <w:szCs w:val="21"/>
                <w14:textFill>
                  <w14:solidFill>
                    <w14:schemeClr w14:val="tx1"/>
                  </w14:solidFill>
                </w14:textFill>
              </w:rPr>
            </w:pPr>
            <w:r>
              <w:rPr>
                <w:rFonts w:hint="eastAsia" w:ascii="仿宋_GB2312" w:hAnsi="Dotum" w:eastAsia="仿宋_GB2312" w:cs="Times New Roman"/>
                <w:color w:val="000000" w:themeColor="text1"/>
                <w:kern w:val="0"/>
                <w:sz w:val="24"/>
                <w:szCs w:val="24"/>
                <w14:textFill>
                  <w14:solidFill>
                    <w14:schemeClr w14:val="tx1"/>
                  </w14:solidFill>
                </w14:textFill>
              </w:rPr>
              <w:t>水上公园北道沿街           卫津南路－水上公园西路</w:t>
            </w:r>
          </w:p>
          <w:p w14:paraId="1DA72216">
            <w:pPr>
              <w:widowControl/>
              <w:ind w:firstLine="480" w:firstLineChars="200"/>
              <w:rPr>
                <w:rFonts w:ascii="Times New Roman" w:hAnsi="Times New Roman" w:eastAsia="宋体" w:cs="Times New Roman"/>
                <w:color w:val="000000" w:themeColor="text1"/>
                <w:kern w:val="0"/>
                <w:szCs w:val="21"/>
                <w14:textFill>
                  <w14:solidFill>
                    <w14:schemeClr w14:val="tx1"/>
                  </w14:solidFill>
                </w14:textFill>
              </w:rPr>
            </w:pPr>
            <w:r>
              <w:rPr>
                <w:rFonts w:hint="eastAsia" w:ascii="仿宋_GB2312" w:hAnsi="Dotum" w:eastAsia="仿宋_GB2312" w:cs="Times New Roman"/>
                <w:color w:val="000000" w:themeColor="text1"/>
                <w:kern w:val="0"/>
                <w:sz w:val="24"/>
                <w:szCs w:val="24"/>
                <w14:textFill>
                  <w14:solidFill>
                    <w14:schemeClr w14:val="tx1"/>
                  </w14:solidFill>
                </w14:textFill>
              </w:rPr>
              <w:t>鞍山西道沿街           卫津路－红旗路</w:t>
            </w:r>
          </w:p>
          <w:p w14:paraId="0499B488">
            <w:pPr>
              <w:widowControl/>
              <w:ind w:firstLine="720" w:firstLineChars="300"/>
              <w:rPr>
                <w:rFonts w:ascii="Times New Roman" w:hAnsi="Times New Roman" w:eastAsia="宋体" w:cs="Times New Roman"/>
                <w:color w:val="000000" w:themeColor="text1"/>
                <w:kern w:val="0"/>
                <w:szCs w:val="21"/>
                <w14:textFill>
                  <w14:solidFill>
                    <w14:schemeClr w14:val="tx1"/>
                  </w14:solidFill>
                </w14:textFill>
              </w:rPr>
            </w:pPr>
            <w:r>
              <w:rPr>
                <w:rFonts w:hint="eastAsia" w:ascii="仿宋_GB2312" w:hAnsi="Dotum" w:eastAsia="仿宋_GB2312" w:cs="Times New Roman"/>
                <w:color w:val="000000" w:themeColor="text1"/>
                <w:kern w:val="0"/>
                <w:sz w:val="24"/>
                <w:szCs w:val="24"/>
                <w14:textFill>
                  <w14:solidFill>
                    <w14:schemeClr w14:val="tx1"/>
                  </w14:solidFill>
                </w14:textFill>
              </w:rPr>
              <w:t>西康路沿街           中环线－营口道</w:t>
            </w:r>
          </w:p>
          <w:p w14:paraId="388BFFD6">
            <w:pPr>
              <w:widowControl/>
              <w:ind w:firstLine="720" w:firstLineChars="300"/>
              <w:rPr>
                <w:rFonts w:ascii="Times New Roman" w:hAnsi="Times New Roman" w:eastAsia="宋体" w:cs="Times New Roman"/>
                <w:color w:val="000000" w:themeColor="text1"/>
                <w:kern w:val="0"/>
                <w:szCs w:val="21"/>
                <w14:textFill>
                  <w14:solidFill>
                    <w14:schemeClr w14:val="tx1"/>
                  </w14:solidFill>
                </w14:textFill>
              </w:rPr>
            </w:pPr>
            <w:r>
              <w:rPr>
                <w:rFonts w:hint="eastAsia" w:ascii="仿宋_GB2312" w:hAnsi="Dotum" w:eastAsia="仿宋_GB2312" w:cs="Times New Roman"/>
                <w:color w:val="000000" w:themeColor="text1"/>
                <w:kern w:val="0"/>
                <w:sz w:val="24"/>
                <w:szCs w:val="24"/>
                <w14:textFill>
                  <w14:solidFill>
                    <w14:schemeClr w14:val="tx1"/>
                  </w14:solidFill>
                </w14:textFill>
              </w:rPr>
              <w:t>新兴路沿街           营口道-卫津路</w:t>
            </w:r>
          </w:p>
          <w:p w14:paraId="125F9D20">
            <w:pPr>
              <w:widowControl/>
              <w:spacing w:line="320" w:lineRule="exact"/>
              <w:ind w:firstLine="720" w:firstLineChars="300"/>
              <w:rPr>
                <w:rFonts w:ascii="Times New Roman" w:hAnsi="Times New Roman" w:eastAsia="宋体" w:cs="Times New Roman"/>
                <w:color w:val="000000" w:themeColor="text1"/>
                <w:kern w:val="0"/>
                <w:szCs w:val="21"/>
                <w14:textFill>
                  <w14:solidFill>
                    <w14:schemeClr w14:val="tx1"/>
                  </w14:solidFill>
                </w14:textFill>
              </w:rPr>
            </w:pPr>
            <w:r>
              <w:rPr>
                <w:rFonts w:hint="eastAsia" w:ascii="仿宋_GB2312" w:hAnsi="Dotum" w:eastAsia="仿宋_GB2312" w:cs="Times New Roman"/>
                <w:color w:val="000000" w:themeColor="text1"/>
                <w:kern w:val="0"/>
                <w:sz w:val="24"/>
                <w:szCs w:val="24"/>
                <w14:textFill>
                  <w14:solidFill>
                    <w14:schemeClr w14:val="tx1"/>
                  </w14:solidFill>
                </w14:textFill>
              </w:rPr>
              <w:t>长江道沿街           南开三马路－红旗路</w:t>
            </w:r>
          </w:p>
          <w:p w14:paraId="579C1476">
            <w:pPr>
              <w:widowControl/>
              <w:spacing w:line="320" w:lineRule="exact"/>
              <w:ind w:firstLine="240" w:firstLineChars="100"/>
              <w:rPr>
                <w:rFonts w:ascii="Times New Roman" w:hAnsi="Times New Roman" w:eastAsia="宋体" w:cs="Times New Roman"/>
                <w:color w:val="000000" w:themeColor="text1"/>
                <w:kern w:val="0"/>
                <w:szCs w:val="21"/>
                <w14:textFill>
                  <w14:solidFill>
                    <w14:schemeClr w14:val="tx1"/>
                  </w14:solidFill>
                </w14:textFill>
              </w:rPr>
            </w:pPr>
            <w:r>
              <w:rPr>
                <w:rFonts w:hint="eastAsia" w:ascii="仿宋_GB2312" w:hAnsi="Dotum" w:eastAsia="仿宋_GB2312" w:cs="Times New Roman"/>
                <w:color w:val="000000" w:themeColor="text1"/>
                <w:kern w:val="0"/>
                <w:sz w:val="24"/>
                <w:szCs w:val="24"/>
                <w14:textFill>
                  <w14:solidFill>
                    <w14:schemeClr w14:val="tx1"/>
                  </w14:solidFill>
                </w14:textFill>
              </w:rPr>
              <w:t>南门外大街沿街           南马路—南京路</w:t>
            </w:r>
          </w:p>
          <w:p w14:paraId="484400F5">
            <w:pPr>
              <w:widowControl/>
              <w:tabs>
                <w:tab w:val="left" w:pos="2292"/>
                <w:tab w:val="left" w:pos="2532"/>
              </w:tabs>
              <w:ind w:firstLine="720" w:firstLineChars="300"/>
              <w:rPr>
                <w:rFonts w:ascii="Times New Roman" w:hAnsi="Times New Roman" w:eastAsia="宋体" w:cs="Times New Roman"/>
                <w:color w:val="000000" w:themeColor="text1"/>
                <w:kern w:val="0"/>
                <w:szCs w:val="21"/>
                <w14:textFill>
                  <w14:solidFill>
                    <w14:schemeClr w14:val="tx1"/>
                  </w14:solidFill>
                </w14:textFill>
              </w:rPr>
            </w:pPr>
            <w:r>
              <w:rPr>
                <w:rFonts w:hint="eastAsia" w:ascii="仿宋_GB2312" w:hAnsi="Dotum" w:eastAsia="仿宋_GB2312" w:cs="Times New Roman"/>
                <w:color w:val="000000" w:themeColor="text1"/>
                <w:kern w:val="0"/>
                <w:sz w:val="24"/>
                <w:szCs w:val="24"/>
                <w14:textFill>
                  <w14:solidFill>
                    <w14:schemeClr w14:val="tx1"/>
                  </w14:solidFill>
                </w14:textFill>
              </w:rPr>
              <w:t>南马路沿街           东马路－西马路</w:t>
            </w:r>
          </w:p>
          <w:p w14:paraId="5F6A005B">
            <w:pPr>
              <w:widowControl/>
              <w:ind w:firstLine="720" w:firstLineChars="300"/>
              <w:rPr>
                <w:rFonts w:ascii="Times New Roman" w:hAnsi="Times New Roman" w:eastAsia="宋体" w:cs="Times New Roman"/>
                <w:color w:val="000000" w:themeColor="text1"/>
                <w:kern w:val="0"/>
                <w:szCs w:val="21"/>
                <w14:textFill>
                  <w14:solidFill>
                    <w14:schemeClr w14:val="tx1"/>
                  </w14:solidFill>
                </w14:textFill>
              </w:rPr>
            </w:pPr>
            <w:r>
              <w:rPr>
                <w:rFonts w:hint="eastAsia" w:ascii="仿宋_GB2312" w:hAnsi="Dotum" w:eastAsia="仿宋_GB2312" w:cs="Times New Roman"/>
                <w:color w:val="000000" w:themeColor="text1"/>
                <w:kern w:val="0"/>
                <w:sz w:val="24"/>
                <w:szCs w:val="24"/>
                <w14:textFill>
                  <w14:solidFill>
                    <w14:schemeClr w14:val="tx1"/>
                  </w14:solidFill>
                </w14:textFill>
              </w:rPr>
              <w:t>北马路沿街           北门外大街－西北角</w:t>
            </w:r>
          </w:p>
        </w:tc>
      </w:tr>
      <w:tr w14:paraId="77572F4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24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7F03FF3">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仿宋_GB2312" w:hAnsi="Times New Roman" w:eastAsia="仿宋_GB2312" w:cs="Times New Roman"/>
                <w:color w:val="000000" w:themeColor="text1"/>
                <w:kern w:val="0"/>
                <w:sz w:val="30"/>
                <w:szCs w:val="30"/>
                <w14:textFill>
                  <w14:solidFill>
                    <w14:schemeClr w14:val="tx1"/>
                  </w14:solidFill>
                </w14:textFill>
              </w:rPr>
              <w:t>三等</w:t>
            </w:r>
          </w:p>
        </w:tc>
        <w:tc>
          <w:tcPr>
            <w:tcW w:w="12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3934AD9">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仿宋_GB2312" w:hAnsi="Times New Roman" w:eastAsia="仿宋_GB2312" w:cs="Times New Roman"/>
                <w:color w:val="000000" w:themeColor="text1"/>
                <w:kern w:val="0"/>
                <w:sz w:val="30"/>
                <w:szCs w:val="30"/>
                <w14:textFill>
                  <w14:solidFill>
                    <w14:schemeClr w14:val="tx1"/>
                  </w14:solidFill>
                </w14:textFill>
              </w:rPr>
              <w:t>15</w:t>
            </w:r>
          </w:p>
        </w:tc>
        <w:tc>
          <w:tcPr>
            <w:tcW w:w="600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24AD3F7">
            <w:pPr>
              <w:widowControl/>
              <w:rPr>
                <w:rFonts w:ascii="Times New Roman" w:hAnsi="Times New Roman" w:eastAsia="宋体" w:cs="Times New Roman"/>
                <w:color w:val="000000" w:themeColor="text1"/>
                <w:kern w:val="0"/>
                <w:szCs w:val="21"/>
                <w14:textFill>
                  <w14:solidFill>
                    <w14:schemeClr w14:val="tx1"/>
                  </w14:solidFill>
                </w14:textFill>
              </w:rPr>
            </w:pPr>
            <w:r>
              <w:rPr>
                <w:rFonts w:hint="eastAsia" w:ascii="仿宋_GB2312" w:hAnsi="Times New Roman" w:eastAsia="仿宋_GB2312" w:cs="Times New Roman"/>
                <w:color w:val="000000" w:themeColor="text1"/>
                <w:kern w:val="0"/>
                <w:sz w:val="24"/>
                <w:szCs w:val="24"/>
                <w14:textFill>
                  <w14:solidFill>
                    <w14:schemeClr w14:val="tx1"/>
                  </w14:solidFill>
                </w14:textFill>
              </w:rPr>
              <w:t>除一、二等级以外的内环线以内区域</w:t>
            </w:r>
          </w:p>
        </w:tc>
      </w:tr>
      <w:tr w14:paraId="2AFBEC4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24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C8DB7DF">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仿宋_GB2312" w:hAnsi="Times New Roman" w:eastAsia="仿宋_GB2312" w:cs="Times New Roman"/>
                <w:color w:val="000000" w:themeColor="text1"/>
                <w:kern w:val="0"/>
                <w:sz w:val="30"/>
                <w:szCs w:val="30"/>
                <w14:textFill>
                  <w14:solidFill>
                    <w14:schemeClr w14:val="tx1"/>
                  </w14:solidFill>
                </w14:textFill>
              </w:rPr>
              <w:t>四等</w:t>
            </w:r>
          </w:p>
        </w:tc>
        <w:tc>
          <w:tcPr>
            <w:tcW w:w="12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E897BD5">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仿宋_GB2312" w:hAnsi="Times New Roman" w:eastAsia="仿宋_GB2312" w:cs="Times New Roman"/>
                <w:color w:val="000000" w:themeColor="text1"/>
                <w:kern w:val="0"/>
                <w:sz w:val="30"/>
                <w:szCs w:val="30"/>
                <w14:textFill>
                  <w14:solidFill>
                    <w14:schemeClr w14:val="tx1"/>
                  </w14:solidFill>
                </w14:textFill>
              </w:rPr>
              <w:t>10</w:t>
            </w:r>
          </w:p>
        </w:tc>
        <w:tc>
          <w:tcPr>
            <w:tcW w:w="600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5C576F7">
            <w:pPr>
              <w:widowControl/>
              <w:rPr>
                <w:rFonts w:ascii="Times New Roman" w:hAnsi="Times New Roman" w:eastAsia="宋体" w:cs="Times New Roman"/>
                <w:color w:val="000000" w:themeColor="text1"/>
                <w:kern w:val="0"/>
                <w:szCs w:val="21"/>
                <w14:textFill>
                  <w14:solidFill>
                    <w14:schemeClr w14:val="tx1"/>
                  </w14:solidFill>
                </w14:textFill>
              </w:rPr>
            </w:pPr>
            <w:r>
              <w:rPr>
                <w:rFonts w:hint="eastAsia" w:ascii="仿宋_GB2312" w:hAnsi="Times New Roman" w:eastAsia="仿宋_GB2312" w:cs="Times New Roman"/>
                <w:color w:val="000000" w:themeColor="text1"/>
                <w:kern w:val="0"/>
                <w:sz w:val="24"/>
                <w:szCs w:val="24"/>
                <w14:textFill>
                  <w14:solidFill>
                    <w14:schemeClr w14:val="tx1"/>
                  </w14:solidFill>
                </w14:textFill>
              </w:rPr>
              <w:t>除一、二等级以外的内环线以外至中环线以内区域</w:t>
            </w:r>
          </w:p>
        </w:tc>
      </w:tr>
      <w:tr w14:paraId="37795BD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25" w:hRule="atLeast"/>
        </w:trPr>
        <w:tc>
          <w:tcPr>
            <w:tcW w:w="124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1AA62EC">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仿宋_GB2312" w:hAnsi="Times New Roman" w:eastAsia="仿宋_GB2312" w:cs="Times New Roman"/>
                <w:color w:val="000000" w:themeColor="text1"/>
                <w:kern w:val="0"/>
                <w:sz w:val="30"/>
                <w:szCs w:val="30"/>
                <w14:textFill>
                  <w14:solidFill>
                    <w14:schemeClr w14:val="tx1"/>
                  </w14:solidFill>
                </w14:textFill>
              </w:rPr>
              <w:t>五等</w:t>
            </w:r>
          </w:p>
        </w:tc>
        <w:tc>
          <w:tcPr>
            <w:tcW w:w="12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1AEF5CA">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仿宋_GB2312" w:hAnsi="Times New Roman" w:eastAsia="仿宋_GB2312" w:cs="Times New Roman"/>
                <w:color w:val="000000" w:themeColor="text1"/>
                <w:kern w:val="0"/>
                <w:sz w:val="30"/>
                <w:szCs w:val="30"/>
                <w14:textFill>
                  <w14:solidFill>
                    <w14:schemeClr w14:val="tx1"/>
                  </w14:solidFill>
                </w14:textFill>
              </w:rPr>
              <w:t>5</w:t>
            </w:r>
          </w:p>
        </w:tc>
        <w:tc>
          <w:tcPr>
            <w:tcW w:w="600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C727807">
            <w:pPr>
              <w:widowControl/>
              <w:rPr>
                <w:rFonts w:ascii="Times New Roman" w:hAnsi="Times New Roman" w:eastAsia="宋体" w:cs="Times New Roman"/>
                <w:color w:val="000000" w:themeColor="text1"/>
                <w:kern w:val="0"/>
                <w:szCs w:val="21"/>
                <w14:textFill>
                  <w14:solidFill>
                    <w14:schemeClr w14:val="tx1"/>
                  </w14:solidFill>
                </w14:textFill>
              </w:rPr>
            </w:pPr>
            <w:r>
              <w:rPr>
                <w:rFonts w:hint="eastAsia" w:ascii="仿宋_GB2312" w:hAnsi="Times New Roman" w:eastAsia="仿宋_GB2312" w:cs="Times New Roman"/>
                <w:color w:val="000000" w:themeColor="text1"/>
                <w:kern w:val="0"/>
                <w:sz w:val="24"/>
                <w:szCs w:val="24"/>
                <w14:textFill>
                  <w14:solidFill>
                    <w14:schemeClr w14:val="tx1"/>
                  </w14:solidFill>
                </w14:textFill>
              </w:rPr>
              <w:t>除一、二等级以外的中环线以外至外环线以内区域，滨海新区杭州道街、新河街、大沽街、新村街、新港街、塘沽街，天津经济技术开发区，天津港保税区，天津滨海高新技术产业开发区在外环线以内的区域</w:t>
            </w:r>
          </w:p>
        </w:tc>
      </w:tr>
      <w:tr w14:paraId="24FFFAA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86" w:hRule="atLeast"/>
        </w:trPr>
        <w:tc>
          <w:tcPr>
            <w:tcW w:w="124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E4CE5F5">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仿宋_GB2312" w:hAnsi="Times New Roman" w:eastAsia="仿宋_GB2312" w:cs="Times New Roman"/>
                <w:color w:val="000000" w:themeColor="text1"/>
                <w:kern w:val="0"/>
                <w:sz w:val="30"/>
                <w:szCs w:val="30"/>
                <w14:textFill>
                  <w14:solidFill>
                    <w14:schemeClr w14:val="tx1"/>
                  </w14:solidFill>
                </w14:textFill>
              </w:rPr>
              <w:t>六等</w:t>
            </w:r>
          </w:p>
        </w:tc>
        <w:tc>
          <w:tcPr>
            <w:tcW w:w="12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1E075C2">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仿宋_GB2312" w:hAnsi="Times New Roman" w:eastAsia="仿宋_GB2312" w:cs="Times New Roman"/>
                <w:color w:val="000000" w:themeColor="text1"/>
                <w:kern w:val="0"/>
                <w:sz w:val="30"/>
                <w:szCs w:val="30"/>
                <w14:textFill>
                  <w14:solidFill>
                    <w14:schemeClr w14:val="tx1"/>
                  </w14:solidFill>
                </w14:textFill>
              </w:rPr>
              <w:t>1.5</w:t>
            </w:r>
          </w:p>
        </w:tc>
        <w:tc>
          <w:tcPr>
            <w:tcW w:w="600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9B26F3A">
            <w:pPr>
              <w:widowControl/>
              <w:rPr>
                <w:rFonts w:ascii="Times New Roman" w:hAnsi="Times New Roman" w:eastAsia="宋体" w:cs="Times New Roman"/>
                <w:color w:val="000000" w:themeColor="text1"/>
                <w:kern w:val="0"/>
                <w:szCs w:val="21"/>
                <w14:textFill>
                  <w14:solidFill>
                    <w14:schemeClr w14:val="tx1"/>
                  </w14:solidFill>
                </w14:textFill>
              </w:rPr>
            </w:pPr>
            <w:r>
              <w:rPr>
                <w:rFonts w:hint="eastAsia" w:ascii="仿宋_GB2312" w:hAnsi="Times New Roman" w:eastAsia="仿宋_GB2312" w:cs="Times New Roman"/>
                <w:color w:val="000000" w:themeColor="text1"/>
                <w:kern w:val="0"/>
                <w:sz w:val="24"/>
                <w:szCs w:val="24"/>
                <w14:textFill>
                  <w14:solidFill>
                    <w14:schemeClr w14:val="tx1"/>
                  </w14:solidFill>
                </w14:textFill>
              </w:rPr>
              <w:t>东丽区、西青区、津南区、北辰区在外环线以外的区域，武清区、宝坻区、宁河区、静海区、蓟州区全境，滨海新区除杭州道街、新河街、大沽街、新村街、新港街、塘沽街、天津经济技术开发区、天津港保税区以外区域，天津滨海高新技术产业开发区在外环线以外的区域</w:t>
            </w:r>
          </w:p>
        </w:tc>
      </w:tr>
    </w:tbl>
    <w:p w14:paraId="553A942C">
      <w:pPr>
        <w:pStyle w:val="3"/>
        <w:rPr>
          <w:rFonts w:hAnsi="宋体" w:cs="宋体"/>
          <w:color w:val="000000" w:themeColor="text1"/>
          <w14:textFill>
            <w14:solidFill>
              <w14:schemeClr w14:val="tx1"/>
            </w14:solidFill>
          </w14:textFill>
        </w:rPr>
      </w:pPr>
    </w:p>
    <w:p w14:paraId="4803864B">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Dotum">
    <w:altName w:val="Malgun Gothic"/>
    <w:panose1 w:val="020B0600000101010101"/>
    <w:charset w:val="81"/>
    <w:family w:val="modern"/>
    <w:pitch w:val="default"/>
    <w:sig w:usb0="00000000" w:usb1="00000000" w:usb2="00000010" w:usb3="00000000" w:csb0="00080000" w:csb1="00000000"/>
  </w:font>
  <w:font w:name="돋움">
    <w:altName w:val="Segoe Print"/>
    <w:panose1 w:val="00000000000000000000"/>
    <w:charset w:val="00"/>
    <w:family w:val="auto"/>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BBB"/>
    <w:rsid w:val="00044BBB"/>
    <w:rsid w:val="0009794B"/>
    <w:rsid w:val="001D5745"/>
    <w:rsid w:val="003317C5"/>
    <w:rsid w:val="00431D24"/>
    <w:rsid w:val="00492C53"/>
    <w:rsid w:val="005048B8"/>
    <w:rsid w:val="005369DE"/>
    <w:rsid w:val="00572715"/>
    <w:rsid w:val="005E6F88"/>
    <w:rsid w:val="007B089F"/>
    <w:rsid w:val="007F3831"/>
    <w:rsid w:val="007F6992"/>
    <w:rsid w:val="009E281D"/>
    <w:rsid w:val="00A10F4B"/>
    <w:rsid w:val="00A32BDB"/>
    <w:rsid w:val="00AB7C84"/>
    <w:rsid w:val="00B61CE6"/>
    <w:rsid w:val="00C01018"/>
    <w:rsid w:val="00DB195A"/>
    <w:rsid w:val="00FA5C89"/>
    <w:rsid w:val="6B1E5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ody Text"/>
    <w:basedOn w:val="1"/>
    <w:link w:val="7"/>
    <w:semiHidden/>
    <w:unhideWhenUsed/>
    <w:uiPriority w:val="99"/>
    <w:pPr>
      <w:spacing w:after="120"/>
    </w:pPr>
  </w:style>
  <w:style w:type="paragraph" w:styleId="3">
    <w:name w:val="Plain Text"/>
    <w:basedOn w:val="1"/>
    <w:link w:val="6"/>
    <w:semiHidden/>
    <w:unhideWhenUsed/>
    <w:uiPriority w:val="99"/>
    <w:rPr>
      <w:rFonts w:ascii="宋体" w:hAnsi="Courier New" w:eastAsia="宋体" w:cs="Courier New"/>
      <w:szCs w:val="21"/>
    </w:rPr>
  </w:style>
  <w:style w:type="character" w:customStyle="1" w:styleId="6">
    <w:name w:val="纯文本 Char"/>
    <w:basedOn w:val="5"/>
    <w:link w:val="3"/>
    <w:semiHidden/>
    <w:uiPriority w:val="99"/>
    <w:rPr>
      <w:rFonts w:ascii="宋体" w:hAnsi="Courier New" w:eastAsia="宋体" w:cs="Courier New"/>
      <w:szCs w:val="21"/>
    </w:rPr>
  </w:style>
  <w:style w:type="character" w:customStyle="1" w:styleId="7">
    <w:name w:val="正文文本 Char"/>
    <w:basedOn w:val="5"/>
    <w:link w:val="2"/>
    <w:semiHidden/>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1649</Words>
  <Characters>1670</Characters>
  <Lines>17</Lines>
  <Paragraphs>4</Paragraphs>
  <TotalTime>41</TotalTime>
  <ScaleCrop>false</ScaleCrop>
  <LinksUpToDate>false</LinksUpToDate>
  <CharactersWithSpaces>2061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2020-11-26T09:17:00Z</dcterms:created>
  <dc:creator>sjc-713-xc</dc:creator>
  <cp:lastModifiedBy>若楚槿生</cp:lastModifiedBy>
  <dcterms:modified xsi:type="dcterms:W3CDTF">2025-02-13T06:14:52Z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eyJoZGlkIjoiN2IzM2UxMzE5MjBhN2U3NzNlYTIxNTE3ZWMyODc3OWEiLCJ1c2VySWQiOiI1MTQ5NDQxNDUifQ==</vt:lpwstr>
  </property>
  <property fmtid="{D5CDD505-2E9C-101B-9397-08002B2CF9AE}" pid="3" name="KSOProductBuildVer">
    <vt:lpwstr>2052-12.1.0.19302</vt:lpwstr>
  </property>
  <property fmtid="{D5CDD505-2E9C-101B-9397-08002B2CF9AE}" pid="4" name="ICV">
    <vt:lpwstr>DA2C9156A69E4D68AB0D1EBF7858E02A_13</vt:lpwstr>
  </property>
</Properties>
</file>