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5BF" w:rsidRPr="00980804" w:rsidRDefault="00F525BF" w:rsidP="00F525BF">
      <w:pPr>
        <w:pStyle w:val="a3"/>
        <w:spacing w:line="520" w:lineRule="exact"/>
        <w:jc w:val="center"/>
        <w:rPr>
          <w:rFonts w:ascii="方正小标宋简体" w:eastAsia="方正小标宋简体" w:hAnsi="仿宋" w:cs="宋体"/>
          <w:sz w:val="44"/>
          <w:szCs w:val="44"/>
        </w:rPr>
      </w:pPr>
      <w:r w:rsidRPr="00980804">
        <w:rPr>
          <w:rFonts w:ascii="方正小标宋简体" w:eastAsia="方正小标宋简体" w:hAnsi="仿宋" w:cs="宋体" w:hint="eastAsia"/>
          <w:sz w:val="44"/>
          <w:szCs w:val="44"/>
        </w:rPr>
        <w:t>天津市引</w:t>
      </w:r>
      <w:proofErr w:type="gramStart"/>
      <w:r w:rsidRPr="00980804">
        <w:rPr>
          <w:rFonts w:ascii="方正小标宋简体" w:eastAsia="方正小标宋简体" w:hAnsi="仿宋" w:cs="宋体" w:hint="eastAsia"/>
          <w:sz w:val="44"/>
          <w:szCs w:val="44"/>
        </w:rPr>
        <w:t>滦</w:t>
      </w:r>
      <w:proofErr w:type="gramEnd"/>
      <w:r w:rsidRPr="00980804">
        <w:rPr>
          <w:rFonts w:ascii="方正小标宋简体" w:eastAsia="方正小标宋简体" w:hAnsi="仿宋" w:cs="宋体" w:hint="eastAsia"/>
          <w:sz w:val="44"/>
          <w:szCs w:val="44"/>
        </w:rPr>
        <w:t>工程管理办法</w:t>
      </w:r>
    </w:p>
    <w:p w:rsidR="00F525BF" w:rsidRPr="00B44B80" w:rsidRDefault="00F525BF" w:rsidP="00F525BF">
      <w:pPr>
        <w:pStyle w:val="a3"/>
        <w:spacing w:line="520" w:lineRule="exact"/>
        <w:ind w:firstLineChars="200" w:firstLine="600"/>
        <w:rPr>
          <w:rFonts w:ascii="仿宋" w:eastAsia="仿宋" w:hAnsi="仿宋" w:cs="宋体"/>
          <w:sz w:val="30"/>
          <w:szCs w:val="30"/>
        </w:rPr>
      </w:pPr>
      <w:r>
        <w:rPr>
          <w:rFonts w:ascii="仿宋" w:eastAsia="仿宋" w:hAnsi="仿宋" w:cs="宋体" w:hint="eastAsia"/>
          <w:sz w:val="30"/>
          <w:szCs w:val="30"/>
        </w:rPr>
        <w:t>(</w:t>
      </w:r>
      <w:r w:rsidRPr="00B44B80">
        <w:rPr>
          <w:rFonts w:ascii="仿宋" w:eastAsia="仿宋" w:hAnsi="仿宋" w:cs="宋体" w:hint="eastAsia"/>
          <w:sz w:val="30"/>
          <w:szCs w:val="30"/>
        </w:rPr>
        <w:t>１９９４年９月８日天津市人民政府令第２８号发布</w:t>
      </w:r>
      <w:r>
        <w:rPr>
          <w:rFonts w:ascii="仿宋" w:eastAsia="仿宋" w:hAnsi="仿宋" w:cs="宋体" w:hint="eastAsia"/>
          <w:sz w:val="30"/>
          <w:szCs w:val="30"/>
        </w:rPr>
        <w:t xml:space="preserve">   </w:t>
      </w:r>
      <w:r w:rsidRPr="00B44B80">
        <w:rPr>
          <w:rFonts w:ascii="仿宋" w:eastAsia="仿宋" w:hAnsi="仿宋" w:cs="宋体" w:hint="eastAsia"/>
          <w:sz w:val="30"/>
          <w:szCs w:val="30"/>
        </w:rPr>
        <w:t>根据１９９８年１月７日</w:t>
      </w:r>
      <w:r>
        <w:rPr>
          <w:rFonts w:ascii="仿宋" w:eastAsia="仿宋" w:hAnsi="仿宋" w:cs="宋体" w:hint="eastAsia"/>
          <w:sz w:val="30"/>
          <w:szCs w:val="30"/>
        </w:rPr>
        <w:t>天津</w:t>
      </w:r>
      <w:r w:rsidRPr="00B44B80">
        <w:rPr>
          <w:rFonts w:ascii="仿宋" w:eastAsia="仿宋" w:hAnsi="仿宋" w:cs="宋体" w:hint="eastAsia"/>
          <w:sz w:val="30"/>
          <w:szCs w:val="30"/>
        </w:rPr>
        <w:t>市人民政府《关于修改〈天津市引滦工程管理办法〉的决定》</w:t>
      </w:r>
      <w:r>
        <w:rPr>
          <w:rFonts w:ascii="仿宋" w:eastAsia="仿宋" w:hAnsi="仿宋" w:cs="宋体" w:hint="eastAsia"/>
          <w:sz w:val="30"/>
          <w:szCs w:val="30"/>
        </w:rPr>
        <w:t>第一次</w:t>
      </w:r>
      <w:r w:rsidRPr="00B44B80">
        <w:rPr>
          <w:rFonts w:ascii="仿宋" w:eastAsia="仿宋" w:hAnsi="仿宋" w:cs="宋体" w:hint="eastAsia"/>
          <w:sz w:val="30"/>
          <w:szCs w:val="30"/>
        </w:rPr>
        <w:t>修正</w:t>
      </w:r>
      <w:r>
        <w:rPr>
          <w:rFonts w:ascii="仿宋" w:eastAsia="仿宋" w:hAnsi="仿宋" w:cs="宋体" w:hint="eastAsia"/>
          <w:sz w:val="30"/>
          <w:szCs w:val="30"/>
        </w:rPr>
        <w:t xml:space="preserve">  </w:t>
      </w:r>
      <w:r w:rsidRPr="00B44B80">
        <w:rPr>
          <w:rFonts w:ascii="仿宋" w:eastAsia="仿宋" w:hAnsi="仿宋" w:cs="宋体" w:hint="eastAsia"/>
          <w:sz w:val="30"/>
          <w:szCs w:val="30"/>
        </w:rPr>
        <w:t>根据２００４年６月２６日天津市人民政府令第１８号《关于修改〈天津市引滦工程管理办法〉的决定》</w:t>
      </w:r>
      <w:r>
        <w:rPr>
          <w:rFonts w:ascii="仿宋" w:eastAsia="仿宋" w:hAnsi="仿宋" w:cs="宋体" w:hint="eastAsia"/>
          <w:sz w:val="30"/>
          <w:szCs w:val="30"/>
        </w:rPr>
        <w:t>第二次</w:t>
      </w:r>
      <w:r w:rsidRPr="00B44B80">
        <w:rPr>
          <w:rFonts w:ascii="仿宋" w:eastAsia="仿宋" w:hAnsi="仿宋" w:cs="宋体" w:hint="eastAsia"/>
          <w:sz w:val="30"/>
          <w:szCs w:val="30"/>
        </w:rPr>
        <w:t>修正</w:t>
      </w:r>
      <w:r>
        <w:rPr>
          <w:rFonts w:ascii="仿宋" w:eastAsia="仿宋" w:hAnsi="仿宋" w:cs="宋体" w:hint="eastAsia"/>
          <w:sz w:val="30"/>
          <w:szCs w:val="30"/>
        </w:rPr>
        <w:t xml:space="preserve">  </w:t>
      </w:r>
      <w:r w:rsidRPr="00B44B80">
        <w:rPr>
          <w:rFonts w:ascii="仿宋" w:eastAsia="仿宋" w:hAnsi="仿宋" w:cs="宋体" w:hint="eastAsia"/>
          <w:sz w:val="30"/>
          <w:szCs w:val="30"/>
        </w:rPr>
        <w:t>２００４年７月１日起施行</w:t>
      </w:r>
      <w:r>
        <w:rPr>
          <w:rFonts w:ascii="仿宋" w:eastAsia="仿宋" w:hAnsi="仿宋" w:cs="宋体" w:hint="eastAsia"/>
          <w:sz w:val="30"/>
          <w:szCs w:val="30"/>
        </w:rPr>
        <w:t>)</w:t>
      </w:r>
    </w:p>
    <w:p w:rsidR="00F525BF" w:rsidRPr="00B44B80" w:rsidRDefault="00F525BF" w:rsidP="00F525BF">
      <w:pPr>
        <w:pStyle w:val="a3"/>
        <w:spacing w:line="520" w:lineRule="exact"/>
        <w:rPr>
          <w:rFonts w:ascii="仿宋" w:eastAsia="仿宋" w:hAnsi="仿宋" w:cs="宋体"/>
          <w:sz w:val="30"/>
          <w:szCs w:val="30"/>
        </w:rPr>
      </w:pPr>
      <w:r w:rsidRPr="00B44B80">
        <w:rPr>
          <w:rFonts w:ascii="仿宋" w:eastAsia="仿宋" w:hAnsi="仿宋" w:cs="宋体" w:hint="eastAsia"/>
          <w:sz w:val="30"/>
          <w:szCs w:val="30"/>
        </w:rPr>
        <w:t xml:space="preserve">　　</w:t>
      </w:r>
    </w:p>
    <w:p w:rsidR="00F525BF" w:rsidRPr="00B44B80" w:rsidRDefault="00F525BF" w:rsidP="00F525BF">
      <w:pPr>
        <w:pStyle w:val="a3"/>
        <w:spacing w:line="520" w:lineRule="exact"/>
        <w:rPr>
          <w:rFonts w:ascii="仿宋" w:eastAsia="仿宋" w:hAnsi="仿宋" w:cs="宋体"/>
          <w:sz w:val="30"/>
          <w:szCs w:val="30"/>
        </w:rPr>
      </w:pPr>
      <w:r w:rsidRPr="00B44B80">
        <w:rPr>
          <w:rFonts w:ascii="仿宋" w:eastAsia="仿宋" w:hAnsi="仿宋" w:cs="宋体" w:hint="eastAsia"/>
          <w:sz w:val="30"/>
          <w:szCs w:val="30"/>
        </w:rPr>
        <w:t xml:space="preserve">    </w:t>
      </w:r>
      <w:r w:rsidRPr="002C353F">
        <w:rPr>
          <w:rFonts w:ascii="黑体" w:eastAsia="黑体" w:hAnsi="黑体" w:cs="宋体" w:hint="eastAsia"/>
          <w:sz w:val="30"/>
          <w:szCs w:val="30"/>
        </w:rPr>
        <w:t>第一条</w:t>
      </w:r>
      <w:r w:rsidRPr="00B44B80">
        <w:rPr>
          <w:rFonts w:ascii="仿宋" w:eastAsia="仿宋" w:hAnsi="仿宋" w:cs="宋体" w:hint="eastAsia"/>
          <w:sz w:val="30"/>
          <w:szCs w:val="30"/>
        </w:rPr>
        <w:t xml:space="preserve">  为加强对引</w:t>
      </w:r>
      <w:proofErr w:type="gramStart"/>
      <w:r w:rsidRPr="00B44B80">
        <w:rPr>
          <w:rFonts w:ascii="仿宋" w:eastAsia="仿宋" w:hAnsi="仿宋" w:cs="宋体" w:hint="eastAsia"/>
          <w:sz w:val="30"/>
          <w:szCs w:val="30"/>
        </w:rPr>
        <w:t>滦</w:t>
      </w:r>
      <w:proofErr w:type="gramEnd"/>
      <w:r w:rsidRPr="00B44B80">
        <w:rPr>
          <w:rFonts w:ascii="仿宋" w:eastAsia="仿宋" w:hAnsi="仿宋" w:cs="宋体" w:hint="eastAsia"/>
          <w:sz w:val="30"/>
          <w:szCs w:val="30"/>
        </w:rPr>
        <w:t>工程的管理， 保障城市人民生活用水和工业用水，依据有关法律、法规，制定本办法。</w:t>
      </w:r>
      <w:r w:rsidRPr="00B44B80">
        <w:rPr>
          <w:rFonts w:ascii="仿宋" w:eastAsia="仿宋" w:hAnsi="仿宋" w:cs="宋体" w:hint="eastAsia"/>
          <w:sz w:val="30"/>
          <w:szCs w:val="30"/>
        </w:rPr>
        <w:br/>
        <w:t xml:space="preserve">   </w:t>
      </w:r>
      <w:r w:rsidRPr="002C353F">
        <w:rPr>
          <w:rFonts w:ascii="黑体" w:eastAsia="黑体" w:hAnsi="黑体" w:cs="宋体" w:hint="eastAsia"/>
          <w:sz w:val="30"/>
          <w:szCs w:val="30"/>
        </w:rPr>
        <w:t xml:space="preserve"> 第二条 </w:t>
      </w:r>
      <w:r w:rsidRPr="00B44B80">
        <w:rPr>
          <w:rFonts w:ascii="仿宋" w:eastAsia="仿宋" w:hAnsi="仿宋" w:cs="宋体" w:hint="eastAsia"/>
          <w:sz w:val="30"/>
          <w:szCs w:val="30"/>
        </w:rPr>
        <w:t xml:space="preserve"> 本办法适用于本市行政区域内引</w:t>
      </w:r>
      <w:proofErr w:type="gramStart"/>
      <w:r w:rsidRPr="00B44B80">
        <w:rPr>
          <w:rFonts w:ascii="仿宋" w:eastAsia="仿宋" w:hAnsi="仿宋" w:cs="宋体" w:hint="eastAsia"/>
          <w:sz w:val="30"/>
          <w:szCs w:val="30"/>
        </w:rPr>
        <w:t>滦</w:t>
      </w:r>
      <w:proofErr w:type="gramEnd"/>
      <w:r w:rsidRPr="00B44B80">
        <w:rPr>
          <w:rFonts w:ascii="仿宋" w:eastAsia="仿宋" w:hAnsi="仿宋" w:cs="宋体" w:hint="eastAsia"/>
          <w:sz w:val="30"/>
          <w:szCs w:val="30"/>
        </w:rPr>
        <w:t>工程。 本办法所称引</w:t>
      </w:r>
      <w:proofErr w:type="gramStart"/>
      <w:r w:rsidRPr="00B44B80">
        <w:rPr>
          <w:rFonts w:ascii="仿宋" w:eastAsia="仿宋" w:hAnsi="仿宋" w:cs="宋体" w:hint="eastAsia"/>
          <w:sz w:val="30"/>
          <w:szCs w:val="30"/>
        </w:rPr>
        <w:t>滦</w:t>
      </w:r>
      <w:proofErr w:type="gramEnd"/>
      <w:r w:rsidRPr="00B44B80">
        <w:rPr>
          <w:rFonts w:ascii="仿宋" w:eastAsia="仿宋" w:hAnsi="仿宋" w:cs="宋体" w:hint="eastAsia"/>
          <w:sz w:val="30"/>
          <w:szCs w:val="30"/>
        </w:rPr>
        <w:t>工程是指</w:t>
      </w:r>
      <w:proofErr w:type="gramStart"/>
      <w:r w:rsidRPr="006C497D">
        <w:rPr>
          <w:rFonts w:ascii="仿宋" w:eastAsia="仿宋" w:hAnsi="仿宋" w:cs="宋体" w:hint="eastAsia"/>
          <w:sz w:val="30"/>
          <w:szCs w:val="30"/>
        </w:rPr>
        <w:t>氵</w:t>
      </w:r>
      <w:proofErr w:type="gramEnd"/>
      <w:r w:rsidRPr="006C497D">
        <w:rPr>
          <w:rFonts w:ascii="仿宋" w:eastAsia="仿宋" w:hAnsi="仿宋" w:cs="宋体" w:hint="eastAsia"/>
          <w:sz w:val="30"/>
          <w:szCs w:val="30"/>
        </w:rPr>
        <w:t>黎河</w:t>
      </w:r>
      <w:r w:rsidRPr="00B44B80">
        <w:rPr>
          <w:rFonts w:ascii="仿宋" w:eastAsia="仿宋" w:hAnsi="仿宋" w:cs="宋体" w:hint="eastAsia"/>
          <w:sz w:val="30"/>
          <w:szCs w:val="30"/>
        </w:rPr>
        <w:t>（天津境内段）、州河（</w:t>
      </w:r>
      <w:proofErr w:type="gramStart"/>
      <w:r w:rsidRPr="00B44B80">
        <w:rPr>
          <w:rFonts w:ascii="仿宋" w:eastAsia="仿宋" w:hAnsi="仿宋" w:cs="宋体" w:hint="eastAsia"/>
          <w:sz w:val="30"/>
          <w:szCs w:val="30"/>
        </w:rPr>
        <w:t>山下屯闸以上</w:t>
      </w:r>
      <w:proofErr w:type="gramEnd"/>
      <w:r w:rsidRPr="00B44B80">
        <w:rPr>
          <w:rFonts w:ascii="仿宋" w:eastAsia="仿宋" w:hAnsi="仿宋" w:cs="宋体" w:hint="eastAsia"/>
          <w:sz w:val="30"/>
          <w:szCs w:val="30"/>
        </w:rPr>
        <w:t>）、输水明渠和暗渠（管）、新引河、于桥水库、尔王庄水库、潮白河泵站、尔王庄泵站、大张庄泵站、于桥水电站及沿途倒虹吸、闸、涵、桥等工程和水文水质监测、通信、供电等设施。</w:t>
      </w:r>
      <w:r w:rsidRPr="00B44B80">
        <w:rPr>
          <w:rFonts w:ascii="仿宋" w:eastAsia="仿宋" w:hAnsi="仿宋" w:cs="宋体" w:hint="eastAsia"/>
          <w:sz w:val="30"/>
          <w:szCs w:val="30"/>
        </w:rPr>
        <w:br/>
        <w:t xml:space="preserve">    </w:t>
      </w:r>
      <w:r w:rsidRPr="002C353F">
        <w:rPr>
          <w:rFonts w:ascii="黑体" w:eastAsia="黑体" w:hAnsi="黑体" w:cs="宋体" w:hint="eastAsia"/>
          <w:sz w:val="30"/>
          <w:szCs w:val="30"/>
        </w:rPr>
        <w:t xml:space="preserve">第三条　</w:t>
      </w:r>
      <w:r w:rsidRPr="00B44B80">
        <w:rPr>
          <w:rFonts w:ascii="仿宋" w:eastAsia="仿宋" w:hAnsi="仿宋" w:cs="宋体" w:hint="eastAsia"/>
          <w:sz w:val="30"/>
          <w:szCs w:val="30"/>
        </w:rPr>
        <w:t>天津市水行政主管部门是引</w:t>
      </w:r>
      <w:proofErr w:type="gramStart"/>
      <w:r w:rsidRPr="00B44B80">
        <w:rPr>
          <w:rFonts w:ascii="仿宋" w:eastAsia="仿宋" w:hAnsi="仿宋" w:cs="宋体" w:hint="eastAsia"/>
          <w:sz w:val="30"/>
          <w:szCs w:val="30"/>
        </w:rPr>
        <w:t>滦</w:t>
      </w:r>
      <w:proofErr w:type="gramEnd"/>
      <w:r w:rsidRPr="00B44B80">
        <w:rPr>
          <w:rFonts w:ascii="仿宋" w:eastAsia="仿宋" w:hAnsi="仿宋" w:cs="宋体" w:hint="eastAsia"/>
          <w:sz w:val="30"/>
          <w:szCs w:val="30"/>
        </w:rPr>
        <w:t>工程的主管机关。</w:t>
      </w:r>
      <w:r w:rsidRPr="00B44B80">
        <w:rPr>
          <w:rFonts w:ascii="仿宋" w:eastAsia="仿宋" w:hAnsi="仿宋" w:cs="宋体" w:hint="eastAsia"/>
          <w:sz w:val="30"/>
          <w:szCs w:val="30"/>
        </w:rPr>
        <w:br/>
        <w:t xml:space="preserve">    </w:t>
      </w:r>
      <w:r w:rsidRPr="002C353F">
        <w:rPr>
          <w:rFonts w:ascii="黑体" w:eastAsia="黑体" w:hAnsi="黑体" w:cs="宋体" w:hint="eastAsia"/>
          <w:sz w:val="30"/>
          <w:szCs w:val="30"/>
        </w:rPr>
        <w:t>第四条</w:t>
      </w:r>
      <w:r w:rsidRPr="00B44B80">
        <w:rPr>
          <w:rFonts w:ascii="仿宋" w:eastAsia="仿宋" w:hAnsi="仿宋" w:cs="宋体" w:hint="eastAsia"/>
          <w:sz w:val="30"/>
          <w:szCs w:val="30"/>
        </w:rPr>
        <w:t xml:space="preserve">  引</w:t>
      </w:r>
      <w:proofErr w:type="gramStart"/>
      <w:r w:rsidRPr="00B44B80">
        <w:rPr>
          <w:rFonts w:ascii="仿宋" w:eastAsia="仿宋" w:hAnsi="仿宋" w:cs="宋体" w:hint="eastAsia"/>
          <w:sz w:val="30"/>
          <w:szCs w:val="30"/>
        </w:rPr>
        <w:t>滦</w:t>
      </w:r>
      <w:proofErr w:type="gramEnd"/>
      <w:r w:rsidRPr="00B44B80">
        <w:rPr>
          <w:rFonts w:ascii="仿宋" w:eastAsia="仿宋" w:hAnsi="仿宋" w:cs="宋体" w:hint="eastAsia"/>
          <w:sz w:val="30"/>
          <w:szCs w:val="30"/>
        </w:rPr>
        <w:t>工程主管机关应依法加强引</w:t>
      </w:r>
      <w:proofErr w:type="gramStart"/>
      <w:r w:rsidRPr="00B44B80">
        <w:rPr>
          <w:rFonts w:ascii="仿宋" w:eastAsia="仿宋" w:hAnsi="仿宋" w:cs="宋体" w:hint="eastAsia"/>
          <w:sz w:val="30"/>
          <w:szCs w:val="30"/>
        </w:rPr>
        <w:t>滦</w:t>
      </w:r>
      <w:proofErr w:type="gramEnd"/>
      <w:r w:rsidRPr="00B44B80">
        <w:rPr>
          <w:rFonts w:ascii="仿宋" w:eastAsia="仿宋" w:hAnsi="仿宋" w:cs="宋体" w:hint="eastAsia"/>
          <w:sz w:val="30"/>
          <w:szCs w:val="30"/>
        </w:rPr>
        <w:t>工程的管理， 维护工程安全，执行供水计划，保障国家财产不受侵害。</w:t>
      </w:r>
      <w:r w:rsidRPr="00B44B80">
        <w:rPr>
          <w:rFonts w:ascii="仿宋" w:eastAsia="仿宋" w:hAnsi="仿宋" w:cs="宋体" w:hint="eastAsia"/>
          <w:sz w:val="30"/>
          <w:szCs w:val="30"/>
        </w:rPr>
        <w:br/>
        <w:t xml:space="preserve">   </w:t>
      </w:r>
      <w:r w:rsidRPr="002C353F">
        <w:rPr>
          <w:rFonts w:ascii="黑体" w:eastAsia="黑体" w:hAnsi="黑体" w:cs="宋体" w:hint="eastAsia"/>
          <w:sz w:val="30"/>
          <w:szCs w:val="30"/>
        </w:rPr>
        <w:t xml:space="preserve"> 第五条　</w:t>
      </w:r>
      <w:r w:rsidRPr="00B44B80">
        <w:rPr>
          <w:rFonts w:ascii="仿宋" w:eastAsia="仿宋" w:hAnsi="仿宋" w:cs="宋体" w:hint="eastAsia"/>
          <w:sz w:val="30"/>
          <w:szCs w:val="30"/>
        </w:rPr>
        <w:t>引</w:t>
      </w:r>
      <w:proofErr w:type="gramStart"/>
      <w:r w:rsidRPr="00B44B80">
        <w:rPr>
          <w:rFonts w:ascii="仿宋" w:eastAsia="仿宋" w:hAnsi="仿宋" w:cs="宋体" w:hint="eastAsia"/>
          <w:sz w:val="30"/>
          <w:szCs w:val="30"/>
        </w:rPr>
        <w:t>滦</w:t>
      </w:r>
      <w:proofErr w:type="gramEnd"/>
      <w:r w:rsidRPr="00B44B80">
        <w:rPr>
          <w:rFonts w:ascii="仿宋" w:eastAsia="仿宋" w:hAnsi="仿宋" w:cs="宋体" w:hint="eastAsia"/>
          <w:sz w:val="30"/>
          <w:szCs w:val="30"/>
        </w:rPr>
        <w:t>工程的管理范围：</w:t>
      </w:r>
      <w:r w:rsidRPr="00B44B80">
        <w:rPr>
          <w:rFonts w:ascii="仿宋" w:eastAsia="仿宋" w:hAnsi="仿宋" w:cs="宋体" w:hint="eastAsia"/>
          <w:sz w:val="30"/>
          <w:szCs w:val="30"/>
        </w:rPr>
        <w:br/>
        <w:t xml:space="preserve"> </w:t>
      </w:r>
      <w:r w:rsidRPr="00B32A6C">
        <w:rPr>
          <w:rFonts w:ascii="仿宋" w:eastAsia="仿宋" w:hAnsi="仿宋" w:cs="宋体" w:hint="eastAsia"/>
          <w:color w:val="FF0000"/>
          <w:sz w:val="30"/>
          <w:szCs w:val="30"/>
        </w:rPr>
        <w:t xml:space="preserve">  </w:t>
      </w:r>
      <w:proofErr w:type="gramStart"/>
      <w:r w:rsidRPr="00281E8B">
        <w:rPr>
          <w:rFonts w:ascii="仿宋" w:eastAsia="仿宋" w:hAnsi="仿宋" w:cs="宋体" w:hint="eastAsia"/>
          <w:sz w:val="30"/>
          <w:szCs w:val="30"/>
        </w:rPr>
        <w:t>氵黎河</w:t>
      </w:r>
      <w:proofErr w:type="gramEnd"/>
      <w:r w:rsidRPr="00281E8B">
        <w:rPr>
          <w:rFonts w:ascii="仿宋" w:eastAsia="仿宋" w:hAnsi="仿宋" w:cs="宋体" w:hint="eastAsia"/>
          <w:sz w:val="30"/>
          <w:szCs w:val="30"/>
        </w:rPr>
        <w:t>为输水占地（即设计输水６５立方米／秒流量水面线加０．５米超高）及两侧以外１０米范围；州河、</w:t>
      </w:r>
      <w:r w:rsidRPr="00281E8B">
        <w:rPr>
          <w:rFonts w:ascii="仿宋" w:eastAsia="仿宋" w:hAnsi="仿宋" w:cs="宋体"/>
          <w:sz w:val="30"/>
          <w:szCs w:val="30"/>
        </w:rPr>
        <w:t>泃</w:t>
      </w:r>
      <w:r w:rsidRPr="00281E8B">
        <w:rPr>
          <w:rFonts w:ascii="仿宋" w:eastAsia="仿宋" w:hAnsi="仿宋" w:cs="宋体" w:hint="eastAsia"/>
          <w:sz w:val="30"/>
          <w:szCs w:val="30"/>
        </w:rPr>
        <w:t>河、</w:t>
      </w:r>
      <w:proofErr w:type="gramStart"/>
      <w:r w:rsidRPr="00281E8B">
        <w:rPr>
          <w:rFonts w:ascii="仿宋" w:eastAsia="仿宋" w:hAnsi="仿宋" w:cs="宋体" w:hint="eastAsia"/>
          <w:sz w:val="30"/>
          <w:szCs w:val="30"/>
        </w:rPr>
        <w:t>蓟</w:t>
      </w:r>
      <w:proofErr w:type="gramEnd"/>
      <w:r w:rsidRPr="00281E8B">
        <w:rPr>
          <w:rFonts w:ascii="仿宋" w:eastAsia="仿宋" w:hAnsi="仿宋" w:cs="宋体" w:hint="eastAsia"/>
          <w:sz w:val="30"/>
          <w:szCs w:val="30"/>
        </w:rPr>
        <w:t>运河为河堤外坡脚以内范围及以外２５米范围。</w:t>
      </w:r>
      <w:r w:rsidRPr="00B32A6C">
        <w:rPr>
          <w:rFonts w:ascii="仿宋" w:eastAsia="仿宋" w:hAnsi="仿宋" w:cs="宋体" w:hint="eastAsia"/>
          <w:color w:val="FF0000"/>
          <w:sz w:val="30"/>
          <w:szCs w:val="30"/>
        </w:rPr>
        <w:br/>
      </w:r>
      <w:r w:rsidRPr="00B44B80">
        <w:rPr>
          <w:rFonts w:ascii="仿宋" w:eastAsia="仿宋" w:hAnsi="仿宋" w:cs="宋体" w:hint="eastAsia"/>
          <w:sz w:val="30"/>
          <w:szCs w:val="30"/>
        </w:rPr>
        <w:t xml:space="preserve">    于桥水库坝上为２２米（大沽）高程以下范围，坝下为征地范围。</w:t>
      </w:r>
      <w:r w:rsidRPr="00B44B80">
        <w:rPr>
          <w:rFonts w:ascii="仿宋" w:eastAsia="仿宋" w:hAnsi="仿宋" w:cs="宋体" w:hint="eastAsia"/>
          <w:sz w:val="30"/>
          <w:szCs w:val="30"/>
        </w:rPr>
        <w:br/>
        <w:t xml:space="preserve">    尔王庄水库为征地范围。</w:t>
      </w:r>
      <w:r w:rsidRPr="00B44B80">
        <w:rPr>
          <w:rFonts w:ascii="仿宋" w:eastAsia="仿宋" w:hAnsi="仿宋" w:cs="宋体" w:hint="eastAsia"/>
          <w:sz w:val="30"/>
          <w:szCs w:val="30"/>
        </w:rPr>
        <w:br/>
        <w:t xml:space="preserve">    输水明渠为征地范围。明渠渠堤外坡脚以外征地范围不足１０米的，按１０米划定管理范围。</w:t>
      </w:r>
      <w:r w:rsidRPr="00B44B80">
        <w:rPr>
          <w:rFonts w:ascii="仿宋" w:eastAsia="仿宋" w:hAnsi="仿宋" w:cs="宋体" w:hint="eastAsia"/>
          <w:sz w:val="30"/>
          <w:szCs w:val="30"/>
        </w:rPr>
        <w:br/>
      </w:r>
      <w:r w:rsidRPr="00B44B80">
        <w:rPr>
          <w:rFonts w:ascii="仿宋" w:eastAsia="仿宋" w:hAnsi="仿宋" w:cs="宋体" w:hint="eastAsia"/>
          <w:sz w:val="30"/>
          <w:szCs w:val="30"/>
        </w:rPr>
        <w:lastRenderedPageBreak/>
        <w:t xml:space="preserve">    输水暗渠（管）为暗渠（管）覆盖面及由两侧外缘向外延伸１０米范围。</w:t>
      </w:r>
      <w:r w:rsidRPr="00B44B80">
        <w:rPr>
          <w:rFonts w:ascii="仿宋" w:eastAsia="仿宋" w:hAnsi="仿宋" w:cs="宋体" w:hint="eastAsia"/>
          <w:sz w:val="30"/>
          <w:szCs w:val="30"/>
        </w:rPr>
        <w:br/>
        <w:t xml:space="preserve">    其他水工程设施、防汛设施、水文水质监测设施、水文地质监测设施、通讯设施为工程征地范围及其边线以外１０米范围。</w:t>
      </w:r>
      <w:r w:rsidRPr="00B44B80">
        <w:rPr>
          <w:rFonts w:ascii="仿宋" w:eastAsia="仿宋" w:hAnsi="仿宋" w:cs="宋体" w:hint="eastAsia"/>
          <w:sz w:val="30"/>
          <w:szCs w:val="30"/>
        </w:rPr>
        <w:br/>
        <w:t xml:space="preserve">    </w:t>
      </w:r>
      <w:r w:rsidRPr="002C353F">
        <w:rPr>
          <w:rFonts w:ascii="黑体" w:eastAsia="黑体" w:hAnsi="黑体" w:cs="宋体" w:hint="eastAsia"/>
          <w:sz w:val="30"/>
          <w:szCs w:val="30"/>
        </w:rPr>
        <w:t>第六条</w:t>
      </w:r>
      <w:r w:rsidRPr="00B44B80">
        <w:rPr>
          <w:rFonts w:ascii="仿宋" w:eastAsia="仿宋" w:hAnsi="仿宋" w:cs="宋体" w:hint="eastAsia"/>
          <w:sz w:val="30"/>
          <w:szCs w:val="30"/>
        </w:rPr>
        <w:t xml:space="preserve">　引</w:t>
      </w:r>
      <w:proofErr w:type="gramStart"/>
      <w:r w:rsidRPr="00B44B80">
        <w:rPr>
          <w:rFonts w:ascii="仿宋" w:eastAsia="仿宋" w:hAnsi="仿宋" w:cs="宋体" w:hint="eastAsia"/>
          <w:sz w:val="30"/>
          <w:szCs w:val="30"/>
        </w:rPr>
        <w:t>滦</w:t>
      </w:r>
      <w:proofErr w:type="gramEnd"/>
      <w:r w:rsidRPr="00B44B80">
        <w:rPr>
          <w:rFonts w:ascii="仿宋" w:eastAsia="仿宋" w:hAnsi="仿宋" w:cs="宋体" w:hint="eastAsia"/>
          <w:sz w:val="30"/>
          <w:szCs w:val="30"/>
        </w:rPr>
        <w:t>工程的保护范围：</w:t>
      </w:r>
      <w:r w:rsidRPr="00B44B80">
        <w:rPr>
          <w:rFonts w:ascii="仿宋" w:eastAsia="仿宋" w:hAnsi="仿宋" w:cs="宋体" w:hint="eastAsia"/>
          <w:sz w:val="30"/>
          <w:szCs w:val="30"/>
        </w:rPr>
        <w:br/>
        <w:t xml:space="preserve">    于桥水库坝上为２２米至设计洪水位２５．６２米（大沽）高程之间，坝下为管理范围以外２００米范围。</w:t>
      </w:r>
      <w:r w:rsidRPr="00B44B80">
        <w:rPr>
          <w:rFonts w:ascii="仿宋" w:eastAsia="仿宋" w:hAnsi="仿宋" w:cs="宋体" w:hint="eastAsia"/>
          <w:sz w:val="30"/>
          <w:szCs w:val="30"/>
        </w:rPr>
        <w:br/>
        <w:t xml:space="preserve">    其他各项工程为由管理范围外缘向外延伸３０米范围。</w:t>
      </w:r>
      <w:r w:rsidRPr="00B44B80">
        <w:rPr>
          <w:rFonts w:ascii="仿宋" w:eastAsia="仿宋" w:hAnsi="仿宋" w:cs="宋体" w:hint="eastAsia"/>
          <w:sz w:val="30"/>
          <w:szCs w:val="30"/>
        </w:rPr>
        <w:br/>
        <w:t xml:space="preserve">    </w:t>
      </w:r>
      <w:r w:rsidRPr="002C353F">
        <w:rPr>
          <w:rFonts w:ascii="黑体" w:eastAsia="黑体" w:hAnsi="黑体" w:cs="宋体" w:hint="eastAsia"/>
          <w:sz w:val="30"/>
          <w:szCs w:val="30"/>
        </w:rPr>
        <w:t xml:space="preserve">第七条 </w:t>
      </w:r>
      <w:r w:rsidRPr="00B44B80">
        <w:rPr>
          <w:rFonts w:ascii="仿宋" w:eastAsia="仿宋" w:hAnsi="仿宋" w:cs="宋体" w:hint="eastAsia"/>
          <w:sz w:val="30"/>
          <w:szCs w:val="30"/>
        </w:rPr>
        <w:t xml:space="preserve"> 禁止在河道、输水明渠管理范围内建房、挖沟取土、</w:t>
      </w:r>
      <w:proofErr w:type="gramStart"/>
      <w:r w:rsidRPr="00B44B80">
        <w:rPr>
          <w:rFonts w:ascii="仿宋" w:eastAsia="仿宋" w:hAnsi="仿宋" w:cs="宋体" w:hint="eastAsia"/>
          <w:sz w:val="30"/>
          <w:szCs w:val="30"/>
        </w:rPr>
        <w:t>挖筑鱼塘</w:t>
      </w:r>
      <w:proofErr w:type="gramEnd"/>
      <w:r w:rsidRPr="00B44B80">
        <w:rPr>
          <w:rFonts w:ascii="仿宋" w:eastAsia="仿宋" w:hAnsi="仿宋" w:cs="宋体" w:hint="eastAsia"/>
          <w:sz w:val="30"/>
          <w:szCs w:val="30"/>
        </w:rPr>
        <w:t>、修建坟墓、放牧、堆放物料、弃置垃圾、考古发掘、捕鱼、电鱼、炸鱼活动。</w:t>
      </w:r>
      <w:r w:rsidRPr="00B44B80">
        <w:rPr>
          <w:rFonts w:ascii="仿宋" w:eastAsia="仿宋" w:hAnsi="仿宋" w:cs="宋体" w:hint="eastAsia"/>
          <w:sz w:val="30"/>
          <w:szCs w:val="30"/>
        </w:rPr>
        <w:br/>
        <w:t xml:space="preserve">    禁止在河道、输水明渠保护范围内打井、钻探、爆破、采砂等危害堤防安全的活动。</w:t>
      </w:r>
      <w:r w:rsidRPr="00B44B80">
        <w:rPr>
          <w:rFonts w:ascii="仿宋" w:eastAsia="仿宋" w:hAnsi="仿宋" w:cs="宋体" w:hint="eastAsia"/>
          <w:sz w:val="30"/>
          <w:szCs w:val="30"/>
        </w:rPr>
        <w:br/>
        <w:t xml:space="preserve">    禁止在河道、输水</w:t>
      </w:r>
      <w:proofErr w:type="gramStart"/>
      <w:r w:rsidRPr="00B44B80">
        <w:rPr>
          <w:rFonts w:ascii="仿宋" w:eastAsia="仿宋" w:hAnsi="仿宋" w:cs="宋体" w:hint="eastAsia"/>
          <w:sz w:val="30"/>
          <w:szCs w:val="30"/>
        </w:rPr>
        <w:t>明渠未</w:t>
      </w:r>
      <w:proofErr w:type="gramEnd"/>
      <w:r w:rsidRPr="00B44B80">
        <w:rPr>
          <w:rFonts w:ascii="仿宋" w:eastAsia="仿宋" w:hAnsi="仿宋" w:cs="宋体" w:hint="eastAsia"/>
          <w:sz w:val="30"/>
          <w:szCs w:val="30"/>
        </w:rPr>
        <w:t>铺设路面的堤段行驶载重量３吨以上的车辆及雨雪后泥泞期间行车。</w:t>
      </w:r>
      <w:r w:rsidRPr="00B44B80">
        <w:rPr>
          <w:rFonts w:ascii="仿宋" w:eastAsia="仿宋" w:hAnsi="仿宋" w:cs="宋体" w:hint="eastAsia"/>
          <w:sz w:val="30"/>
          <w:szCs w:val="30"/>
        </w:rPr>
        <w:br/>
        <w:t xml:space="preserve"> </w:t>
      </w:r>
      <w:r w:rsidRPr="002C353F">
        <w:rPr>
          <w:rFonts w:ascii="黑体" w:eastAsia="黑体" w:hAnsi="黑体" w:cs="宋体" w:hint="eastAsia"/>
          <w:sz w:val="30"/>
          <w:szCs w:val="30"/>
        </w:rPr>
        <w:t xml:space="preserve">   第八条 </w:t>
      </w:r>
      <w:r w:rsidRPr="00B44B80">
        <w:rPr>
          <w:rFonts w:ascii="仿宋" w:eastAsia="仿宋" w:hAnsi="仿宋" w:cs="宋体" w:hint="eastAsia"/>
          <w:sz w:val="30"/>
          <w:szCs w:val="30"/>
        </w:rPr>
        <w:t xml:space="preserve"> 禁止在输水暗渠（管） 管理范围内挖沟、取土、修渠、建房，禁止在输水暗渠（管）上部堆放物料、植树、修建坟墓及顺输水暗渠（管）上部行驶载重量３吨以上车辆。</w:t>
      </w:r>
      <w:r w:rsidRPr="00B44B80">
        <w:rPr>
          <w:rFonts w:ascii="仿宋" w:eastAsia="仿宋" w:hAnsi="仿宋" w:cs="宋体" w:hint="eastAsia"/>
          <w:sz w:val="30"/>
          <w:szCs w:val="30"/>
        </w:rPr>
        <w:br/>
        <w:t xml:space="preserve">    禁止在输水暗渠（管）保护范围内打井、钻探、爆破、开采地下资源、</w:t>
      </w:r>
      <w:proofErr w:type="gramStart"/>
      <w:r w:rsidRPr="00B44B80">
        <w:rPr>
          <w:rFonts w:ascii="仿宋" w:eastAsia="仿宋" w:hAnsi="仿宋" w:cs="宋体" w:hint="eastAsia"/>
          <w:sz w:val="30"/>
          <w:szCs w:val="30"/>
        </w:rPr>
        <w:t>挖筑鱼塘</w:t>
      </w:r>
      <w:proofErr w:type="gramEnd"/>
      <w:r w:rsidRPr="00B44B80">
        <w:rPr>
          <w:rFonts w:ascii="仿宋" w:eastAsia="仿宋" w:hAnsi="仿宋" w:cs="宋体" w:hint="eastAsia"/>
          <w:sz w:val="30"/>
          <w:szCs w:val="30"/>
        </w:rPr>
        <w:t>等危害输水暗渠（管）安全的活动。</w:t>
      </w:r>
      <w:r w:rsidRPr="00B44B80">
        <w:rPr>
          <w:rFonts w:ascii="仿宋" w:eastAsia="仿宋" w:hAnsi="仿宋" w:cs="宋体" w:hint="eastAsia"/>
          <w:sz w:val="30"/>
          <w:szCs w:val="30"/>
        </w:rPr>
        <w:br/>
        <w:t xml:space="preserve">    </w:t>
      </w:r>
      <w:r w:rsidRPr="002C353F">
        <w:rPr>
          <w:rFonts w:ascii="黑体" w:eastAsia="黑体" w:hAnsi="黑体" w:cs="宋体" w:hint="eastAsia"/>
          <w:sz w:val="30"/>
          <w:szCs w:val="30"/>
        </w:rPr>
        <w:t xml:space="preserve">第九条 </w:t>
      </w:r>
      <w:r w:rsidRPr="00B44B80">
        <w:rPr>
          <w:rFonts w:ascii="仿宋" w:eastAsia="仿宋" w:hAnsi="仿宋" w:cs="宋体" w:hint="eastAsia"/>
          <w:sz w:val="30"/>
          <w:szCs w:val="30"/>
        </w:rPr>
        <w:t xml:space="preserve"> 禁止在水库管理范围内建房、 围垦、</w:t>
      </w:r>
      <w:proofErr w:type="gramStart"/>
      <w:r w:rsidRPr="00B44B80">
        <w:rPr>
          <w:rFonts w:ascii="仿宋" w:eastAsia="仿宋" w:hAnsi="仿宋" w:cs="宋体" w:hint="eastAsia"/>
          <w:sz w:val="30"/>
          <w:szCs w:val="30"/>
        </w:rPr>
        <w:t>挖筑鱼塘</w:t>
      </w:r>
      <w:proofErr w:type="gramEnd"/>
      <w:r w:rsidRPr="00B44B80">
        <w:rPr>
          <w:rFonts w:ascii="仿宋" w:eastAsia="仿宋" w:hAnsi="仿宋" w:cs="宋体" w:hint="eastAsia"/>
          <w:sz w:val="30"/>
          <w:szCs w:val="30"/>
        </w:rPr>
        <w:t>、取土、修建坟墓、堆放物料、弃置垃圾污物。</w:t>
      </w:r>
      <w:r w:rsidRPr="00B44B80">
        <w:rPr>
          <w:rFonts w:ascii="仿宋" w:eastAsia="仿宋" w:hAnsi="仿宋" w:cs="宋体" w:hint="eastAsia"/>
          <w:sz w:val="30"/>
          <w:szCs w:val="30"/>
        </w:rPr>
        <w:br/>
        <w:t xml:space="preserve">    在水库大坝管理和保护范围内，禁止进行爆破、采石、打井等危害大坝安全的活动。</w:t>
      </w:r>
      <w:r w:rsidRPr="00B44B80">
        <w:rPr>
          <w:rFonts w:ascii="仿宋" w:eastAsia="仿宋" w:hAnsi="仿宋" w:cs="宋体" w:hint="eastAsia"/>
          <w:sz w:val="30"/>
          <w:szCs w:val="30"/>
        </w:rPr>
        <w:br/>
        <w:t xml:space="preserve">   </w:t>
      </w:r>
      <w:r w:rsidRPr="002C353F">
        <w:rPr>
          <w:rFonts w:ascii="黑体" w:eastAsia="黑体" w:hAnsi="黑体" w:cs="宋体" w:hint="eastAsia"/>
          <w:sz w:val="30"/>
          <w:szCs w:val="30"/>
        </w:rPr>
        <w:t xml:space="preserve"> 第十条</w:t>
      </w:r>
      <w:r w:rsidRPr="00B44B80">
        <w:rPr>
          <w:rFonts w:ascii="仿宋" w:eastAsia="仿宋" w:hAnsi="仿宋" w:cs="宋体" w:hint="eastAsia"/>
          <w:sz w:val="30"/>
          <w:szCs w:val="30"/>
        </w:rPr>
        <w:t xml:space="preserve">  禁止损毁水库、 河道、输水明渠和输水暗渠（管）的护岸、护坡、涵闸、排气孔、水文设施、测量标志、通信器材、</w:t>
      </w:r>
      <w:r w:rsidRPr="00B44B80">
        <w:rPr>
          <w:rFonts w:ascii="仿宋" w:eastAsia="仿宋" w:hAnsi="仿宋" w:cs="宋体" w:hint="eastAsia"/>
          <w:sz w:val="30"/>
          <w:szCs w:val="30"/>
        </w:rPr>
        <w:lastRenderedPageBreak/>
        <w:t>电力设备、里程</w:t>
      </w:r>
      <w:proofErr w:type="gramStart"/>
      <w:r w:rsidRPr="00B44B80">
        <w:rPr>
          <w:rFonts w:ascii="仿宋" w:eastAsia="仿宋" w:hAnsi="仿宋" w:cs="宋体" w:hint="eastAsia"/>
          <w:sz w:val="30"/>
          <w:szCs w:val="30"/>
        </w:rPr>
        <w:t>桩及其</w:t>
      </w:r>
      <w:proofErr w:type="gramEnd"/>
      <w:r w:rsidRPr="00B44B80">
        <w:rPr>
          <w:rFonts w:ascii="仿宋" w:eastAsia="仿宋" w:hAnsi="仿宋" w:cs="宋体" w:hint="eastAsia"/>
          <w:sz w:val="30"/>
          <w:szCs w:val="30"/>
        </w:rPr>
        <w:t>他工程设施。</w:t>
      </w:r>
      <w:r w:rsidRPr="00B44B80">
        <w:rPr>
          <w:rFonts w:ascii="仿宋" w:eastAsia="仿宋" w:hAnsi="仿宋" w:cs="宋体" w:hint="eastAsia"/>
          <w:sz w:val="30"/>
          <w:szCs w:val="30"/>
        </w:rPr>
        <w:br/>
        <w:t xml:space="preserve">    禁止非管理人员操作引</w:t>
      </w:r>
      <w:proofErr w:type="gramStart"/>
      <w:r w:rsidRPr="00B44B80">
        <w:rPr>
          <w:rFonts w:ascii="仿宋" w:eastAsia="仿宋" w:hAnsi="仿宋" w:cs="宋体" w:hint="eastAsia"/>
          <w:sz w:val="30"/>
          <w:szCs w:val="30"/>
        </w:rPr>
        <w:t>滦</w:t>
      </w:r>
      <w:proofErr w:type="gramEnd"/>
      <w:r w:rsidRPr="00B44B80">
        <w:rPr>
          <w:rFonts w:ascii="仿宋" w:eastAsia="仿宋" w:hAnsi="仿宋" w:cs="宋体" w:hint="eastAsia"/>
          <w:sz w:val="30"/>
          <w:szCs w:val="30"/>
        </w:rPr>
        <w:t>工程的机电设备和手动设备。</w:t>
      </w:r>
      <w:r w:rsidRPr="00B44B80">
        <w:rPr>
          <w:rFonts w:ascii="仿宋" w:eastAsia="仿宋" w:hAnsi="仿宋" w:cs="宋体" w:hint="eastAsia"/>
          <w:sz w:val="30"/>
          <w:szCs w:val="30"/>
        </w:rPr>
        <w:br/>
        <w:t xml:space="preserve">    </w:t>
      </w:r>
      <w:r w:rsidRPr="002C353F">
        <w:rPr>
          <w:rFonts w:ascii="黑体" w:eastAsia="黑体" w:hAnsi="黑体" w:cs="宋体" w:hint="eastAsia"/>
          <w:sz w:val="30"/>
          <w:szCs w:val="30"/>
        </w:rPr>
        <w:t>第十一条</w:t>
      </w:r>
      <w:r w:rsidRPr="00B44B80">
        <w:rPr>
          <w:rFonts w:ascii="仿宋" w:eastAsia="仿宋" w:hAnsi="仿宋" w:cs="宋体" w:hint="eastAsia"/>
          <w:sz w:val="30"/>
          <w:szCs w:val="30"/>
        </w:rPr>
        <w:t xml:space="preserve">  严禁私自截取引</w:t>
      </w:r>
      <w:proofErr w:type="gramStart"/>
      <w:r w:rsidRPr="00B44B80">
        <w:rPr>
          <w:rFonts w:ascii="仿宋" w:eastAsia="仿宋" w:hAnsi="仿宋" w:cs="宋体" w:hint="eastAsia"/>
          <w:sz w:val="30"/>
          <w:szCs w:val="30"/>
        </w:rPr>
        <w:t>滦</w:t>
      </w:r>
      <w:proofErr w:type="gramEnd"/>
      <w:r w:rsidRPr="00B44B80">
        <w:rPr>
          <w:rFonts w:ascii="仿宋" w:eastAsia="仿宋" w:hAnsi="仿宋" w:cs="宋体" w:hint="eastAsia"/>
          <w:sz w:val="30"/>
          <w:szCs w:val="30"/>
        </w:rPr>
        <w:t>水库、河道、明渠、暗渠（管）中的水。</w:t>
      </w:r>
      <w:r w:rsidRPr="00B44B80">
        <w:rPr>
          <w:rFonts w:ascii="仿宋" w:eastAsia="仿宋" w:hAnsi="仿宋" w:cs="宋体" w:hint="eastAsia"/>
          <w:sz w:val="30"/>
          <w:szCs w:val="30"/>
        </w:rPr>
        <w:br/>
        <w:t xml:space="preserve">    </w:t>
      </w:r>
      <w:r w:rsidRPr="002C353F">
        <w:rPr>
          <w:rFonts w:ascii="黑体" w:eastAsia="黑体" w:hAnsi="黑体" w:cs="宋体" w:hint="eastAsia"/>
          <w:sz w:val="30"/>
          <w:szCs w:val="30"/>
        </w:rPr>
        <w:t xml:space="preserve">第十二条  </w:t>
      </w:r>
      <w:r w:rsidRPr="00B44B80">
        <w:rPr>
          <w:rFonts w:ascii="仿宋" w:eastAsia="仿宋" w:hAnsi="仿宋" w:cs="宋体" w:hint="eastAsia"/>
          <w:sz w:val="30"/>
          <w:szCs w:val="30"/>
        </w:rPr>
        <w:t>引</w:t>
      </w:r>
      <w:proofErr w:type="gramStart"/>
      <w:r w:rsidRPr="00B44B80">
        <w:rPr>
          <w:rFonts w:ascii="仿宋" w:eastAsia="仿宋" w:hAnsi="仿宋" w:cs="宋体" w:hint="eastAsia"/>
          <w:sz w:val="30"/>
          <w:szCs w:val="30"/>
        </w:rPr>
        <w:t>滦</w:t>
      </w:r>
      <w:proofErr w:type="gramEnd"/>
      <w:r w:rsidRPr="00B44B80">
        <w:rPr>
          <w:rFonts w:ascii="仿宋" w:eastAsia="仿宋" w:hAnsi="仿宋" w:cs="宋体" w:hint="eastAsia"/>
          <w:sz w:val="30"/>
          <w:szCs w:val="30"/>
        </w:rPr>
        <w:t>工程沿途护堤、 护岸林木由工程管理单位组织营造和管理，其他任何单位和个人不得侵占、砍伐和破坏。</w:t>
      </w:r>
      <w:r w:rsidRPr="00B44B80">
        <w:rPr>
          <w:rFonts w:ascii="仿宋" w:eastAsia="仿宋" w:hAnsi="仿宋" w:cs="宋体" w:hint="eastAsia"/>
          <w:sz w:val="30"/>
          <w:szCs w:val="30"/>
        </w:rPr>
        <w:br/>
        <w:t xml:space="preserve">    </w:t>
      </w:r>
      <w:r w:rsidRPr="002C353F">
        <w:rPr>
          <w:rFonts w:ascii="黑体" w:eastAsia="黑体" w:hAnsi="黑体" w:cs="宋体" w:hint="eastAsia"/>
          <w:sz w:val="30"/>
          <w:szCs w:val="30"/>
        </w:rPr>
        <w:t>第十三条</w:t>
      </w:r>
      <w:r w:rsidRPr="00B44B80">
        <w:rPr>
          <w:rFonts w:ascii="仿宋" w:eastAsia="仿宋" w:hAnsi="仿宋" w:cs="宋体" w:hint="eastAsia"/>
          <w:sz w:val="30"/>
          <w:szCs w:val="30"/>
        </w:rPr>
        <w:t xml:space="preserve">　引</w:t>
      </w:r>
      <w:proofErr w:type="gramStart"/>
      <w:r w:rsidRPr="00B44B80">
        <w:rPr>
          <w:rFonts w:ascii="仿宋" w:eastAsia="仿宋" w:hAnsi="仿宋" w:cs="宋体" w:hint="eastAsia"/>
          <w:sz w:val="30"/>
          <w:szCs w:val="30"/>
        </w:rPr>
        <w:t>滦</w:t>
      </w:r>
      <w:proofErr w:type="gramEnd"/>
      <w:r w:rsidRPr="00B44B80">
        <w:rPr>
          <w:rFonts w:ascii="仿宋" w:eastAsia="仿宋" w:hAnsi="仿宋" w:cs="宋体" w:hint="eastAsia"/>
          <w:sz w:val="30"/>
          <w:szCs w:val="30"/>
        </w:rPr>
        <w:t>工程管理范围和保护范围内的土地所有权和使用权，依照国家有关法律、法规和规章执行。</w:t>
      </w:r>
      <w:r w:rsidRPr="00B44B80">
        <w:rPr>
          <w:rFonts w:ascii="仿宋" w:eastAsia="仿宋" w:hAnsi="仿宋" w:cs="宋体" w:hint="eastAsia"/>
          <w:sz w:val="30"/>
          <w:szCs w:val="30"/>
        </w:rPr>
        <w:br/>
        <w:t xml:space="preserve">   </w:t>
      </w:r>
      <w:r w:rsidRPr="002C353F">
        <w:rPr>
          <w:rFonts w:ascii="黑体" w:eastAsia="黑体" w:hAnsi="黑体" w:cs="宋体" w:hint="eastAsia"/>
          <w:sz w:val="30"/>
          <w:szCs w:val="30"/>
        </w:rPr>
        <w:t xml:space="preserve"> 第十四条 </w:t>
      </w:r>
      <w:r w:rsidRPr="00B44B80">
        <w:rPr>
          <w:rFonts w:ascii="仿宋" w:eastAsia="仿宋" w:hAnsi="仿宋" w:cs="宋体" w:hint="eastAsia"/>
          <w:sz w:val="30"/>
          <w:szCs w:val="30"/>
        </w:rPr>
        <w:t xml:space="preserve"> 在引</w:t>
      </w:r>
      <w:proofErr w:type="gramStart"/>
      <w:r w:rsidRPr="00B44B80">
        <w:rPr>
          <w:rFonts w:ascii="仿宋" w:eastAsia="仿宋" w:hAnsi="仿宋" w:cs="宋体" w:hint="eastAsia"/>
          <w:sz w:val="30"/>
          <w:szCs w:val="30"/>
        </w:rPr>
        <w:t>滦</w:t>
      </w:r>
      <w:proofErr w:type="gramEnd"/>
      <w:r w:rsidRPr="00B44B80">
        <w:rPr>
          <w:rFonts w:ascii="仿宋" w:eastAsia="仿宋" w:hAnsi="仿宋" w:cs="宋体" w:hint="eastAsia"/>
          <w:sz w:val="30"/>
          <w:szCs w:val="30"/>
        </w:rPr>
        <w:t>工程管理范围和保护范围内新建、 扩建、改建项目，项目审批部门应当征求引</w:t>
      </w:r>
      <w:proofErr w:type="gramStart"/>
      <w:r w:rsidRPr="00B44B80">
        <w:rPr>
          <w:rFonts w:ascii="仿宋" w:eastAsia="仿宋" w:hAnsi="仿宋" w:cs="宋体" w:hint="eastAsia"/>
          <w:sz w:val="30"/>
          <w:szCs w:val="30"/>
        </w:rPr>
        <w:t>滦</w:t>
      </w:r>
      <w:proofErr w:type="gramEnd"/>
      <w:r w:rsidRPr="00B44B80">
        <w:rPr>
          <w:rFonts w:ascii="仿宋" w:eastAsia="仿宋" w:hAnsi="仿宋" w:cs="宋体" w:hint="eastAsia"/>
          <w:sz w:val="30"/>
          <w:szCs w:val="30"/>
        </w:rPr>
        <w:t>工程主管机关意见。项目批准后，建设单位应按引</w:t>
      </w:r>
      <w:proofErr w:type="gramStart"/>
      <w:r w:rsidRPr="00B44B80">
        <w:rPr>
          <w:rFonts w:ascii="仿宋" w:eastAsia="仿宋" w:hAnsi="仿宋" w:cs="宋体" w:hint="eastAsia"/>
          <w:sz w:val="30"/>
          <w:szCs w:val="30"/>
        </w:rPr>
        <w:t>滦</w:t>
      </w:r>
      <w:proofErr w:type="gramEnd"/>
      <w:r w:rsidRPr="00B44B80">
        <w:rPr>
          <w:rFonts w:ascii="仿宋" w:eastAsia="仿宋" w:hAnsi="仿宋" w:cs="宋体" w:hint="eastAsia"/>
          <w:sz w:val="30"/>
          <w:szCs w:val="30"/>
        </w:rPr>
        <w:t>工程安全管理的要求施工。</w:t>
      </w:r>
      <w:r w:rsidRPr="00B44B80">
        <w:rPr>
          <w:rFonts w:ascii="仿宋" w:eastAsia="仿宋" w:hAnsi="仿宋" w:cs="宋体" w:hint="eastAsia"/>
          <w:sz w:val="30"/>
          <w:szCs w:val="30"/>
        </w:rPr>
        <w:br/>
        <w:t xml:space="preserve">    因建设前款工程设施需要占用引</w:t>
      </w:r>
      <w:proofErr w:type="gramStart"/>
      <w:r w:rsidRPr="00B44B80">
        <w:rPr>
          <w:rFonts w:ascii="仿宋" w:eastAsia="仿宋" w:hAnsi="仿宋" w:cs="宋体" w:hint="eastAsia"/>
          <w:sz w:val="30"/>
          <w:szCs w:val="30"/>
        </w:rPr>
        <w:t>滦</w:t>
      </w:r>
      <w:proofErr w:type="gramEnd"/>
      <w:r w:rsidRPr="00B44B80">
        <w:rPr>
          <w:rFonts w:ascii="仿宋" w:eastAsia="仿宋" w:hAnsi="仿宋" w:cs="宋体" w:hint="eastAsia"/>
          <w:sz w:val="30"/>
          <w:szCs w:val="30"/>
        </w:rPr>
        <w:t>工程设施的，应当给予补偿。</w:t>
      </w:r>
      <w:r w:rsidRPr="00B44B80">
        <w:rPr>
          <w:rFonts w:ascii="仿宋" w:eastAsia="仿宋" w:hAnsi="仿宋" w:cs="宋体" w:hint="eastAsia"/>
          <w:sz w:val="30"/>
          <w:szCs w:val="30"/>
        </w:rPr>
        <w:br/>
        <w:t xml:space="preserve">    需对引</w:t>
      </w:r>
      <w:proofErr w:type="gramStart"/>
      <w:r w:rsidRPr="00B44B80">
        <w:rPr>
          <w:rFonts w:ascii="仿宋" w:eastAsia="仿宋" w:hAnsi="仿宋" w:cs="宋体" w:hint="eastAsia"/>
          <w:sz w:val="30"/>
          <w:szCs w:val="30"/>
        </w:rPr>
        <w:t>滦</w:t>
      </w:r>
      <w:proofErr w:type="gramEnd"/>
      <w:r w:rsidRPr="00B44B80">
        <w:rPr>
          <w:rFonts w:ascii="仿宋" w:eastAsia="仿宋" w:hAnsi="仿宋" w:cs="宋体" w:hint="eastAsia"/>
          <w:sz w:val="30"/>
          <w:szCs w:val="30"/>
        </w:rPr>
        <w:t>工程设施进行拆改的，应当承担相应费用；对引</w:t>
      </w:r>
      <w:proofErr w:type="gramStart"/>
      <w:r w:rsidRPr="00B44B80">
        <w:rPr>
          <w:rFonts w:ascii="仿宋" w:eastAsia="仿宋" w:hAnsi="仿宋" w:cs="宋体" w:hint="eastAsia"/>
          <w:sz w:val="30"/>
          <w:szCs w:val="30"/>
        </w:rPr>
        <w:t>滦</w:t>
      </w:r>
      <w:proofErr w:type="gramEnd"/>
      <w:r w:rsidRPr="00B44B80">
        <w:rPr>
          <w:rFonts w:ascii="仿宋" w:eastAsia="仿宋" w:hAnsi="仿宋" w:cs="宋体" w:hint="eastAsia"/>
          <w:sz w:val="30"/>
          <w:szCs w:val="30"/>
        </w:rPr>
        <w:t>工程设施造成损坏的，应当进行赔偿。</w:t>
      </w:r>
      <w:r w:rsidRPr="00B44B80">
        <w:rPr>
          <w:rFonts w:ascii="仿宋" w:eastAsia="仿宋" w:hAnsi="仿宋" w:cs="宋体" w:hint="eastAsia"/>
          <w:sz w:val="30"/>
          <w:szCs w:val="30"/>
        </w:rPr>
        <w:br/>
        <w:t xml:space="preserve">    </w:t>
      </w:r>
      <w:r w:rsidRPr="002C353F">
        <w:rPr>
          <w:rFonts w:ascii="黑体" w:eastAsia="黑体" w:hAnsi="黑体" w:cs="宋体" w:hint="eastAsia"/>
          <w:sz w:val="30"/>
          <w:szCs w:val="30"/>
        </w:rPr>
        <w:t xml:space="preserve">第十五条 </w:t>
      </w:r>
      <w:r w:rsidRPr="00B44B80">
        <w:rPr>
          <w:rFonts w:ascii="仿宋" w:eastAsia="仿宋" w:hAnsi="仿宋" w:cs="宋体" w:hint="eastAsia"/>
          <w:sz w:val="30"/>
          <w:szCs w:val="30"/>
        </w:rPr>
        <w:t xml:space="preserve"> 引</w:t>
      </w:r>
      <w:proofErr w:type="gramStart"/>
      <w:r w:rsidRPr="00B44B80">
        <w:rPr>
          <w:rFonts w:ascii="仿宋" w:eastAsia="仿宋" w:hAnsi="仿宋" w:cs="宋体" w:hint="eastAsia"/>
          <w:sz w:val="30"/>
          <w:szCs w:val="30"/>
        </w:rPr>
        <w:t>滦</w:t>
      </w:r>
      <w:proofErr w:type="gramEnd"/>
      <w:r w:rsidRPr="00B44B80">
        <w:rPr>
          <w:rFonts w:ascii="仿宋" w:eastAsia="仿宋" w:hAnsi="仿宋" w:cs="宋体" w:hint="eastAsia"/>
          <w:sz w:val="30"/>
          <w:szCs w:val="30"/>
        </w:rPr>
        <w:t>工程管理单位应定期检查巡视工程设施， 发现故障，及时抢修。在抢修过程中，有关单位应积极配合协助，不得阻拦和干扰。</w:t>
      </w:r>
      <w:r w:rsidRPr="00B44B80">
        <w:rPr>
          <w:rFonts w:ascii="仿宋" w:eastAsia="仿宋" w:hAnsi="仿宋" w:cs="宋体" w:hint="eastAsia"/>
          <w:sz w:val="30"/>
          <w:szCs w:val="30"/>
        </w:rPr>
        <w:br/>
        <w:t xml:space="preserve">    </w:t>
      </w:r>
      <w:r w:rsidRPr="002C353F">
        <w:rPr>
          <w:rFonts w:ascii="黑体" w:eastAsia="黑体" w:hAnsi="黑体" w:cs="宋体" w:hint="eastAsia"/>
          <w:sz w:val="30"/>
          <w:szCs w:val="30"/>
        </w:rPr>
        <w:t>第十六条</w:t>
      </w:r>
      <w:r w:rsidRPr="00B44B80">
        <w:rPr>
          <w:rFonts w:ascii="仿宋" w:eastAsia="仿宋" w:hAnsi="仿宋" w:cs="宋体" w:hint="eastAsia"/>
          <w:sz w:val="30"/>
          <w:szCs w:val="30"/>
        </w:rPr>
        <w:t xml:space="preserve">  引</w:t>
      </w:r>
      <w:proofErr w:type="gramStart"/>
      <w:r w:rsidRPr="00B44B80">
        <w:rPr>
          <w:rFonts w:ascii="仿宋" w:eastAsia="仿宋" w:hAnsi="仿宋" w:cs="宋体" w:hint="eastAsia"/>
          <w:sz w:val="30"/>
          <w:szCs w:val="30"/>
        </w:rPr>
        <w:t>滦</w:t>
      </w:r>
      <w:proofErr w:type="gramEnd"/>
      <w:r w:rsidRPr="00B44B80">
        <w:rPr>
          <w:rFonts w:ascii="仿宋" w:eastAsia="仿宋" w:hAnsi="仿宋" w:cs="宋体" w:hint="eastAsia"/>
          <w:sz w:val="30"/>
          <w:szCs w:val="30"/>
        </w:rPr>
        <w:t>工程管理单位应开展水质监测工作， 协同环境保护部门对水污染防治实施监督管理。</w:t>
      </w:r>
      <w:r w:rsidRPr="00B44B80">
        <w:rPr>
          <w:rFonts w:ascii="仿宋" w:eastAsia="仿宋" w:hAnsi="仿宋" w:cs="宋体" w:hint="eastAsia"/>
          <w:sz w:val="30"/>
          <w:szCs w:val="30"/>
        </w:rPr>
        <w:br/>
        <w:t xml:space="preserve">    </w:t>
      </w:r>
      <w:r w:rsidRPr="002C353F">
        <w:rPr>
          <w:rFonts w:ascii="黑体" w:eastAsia="黑体" w:hAnsi="黑体" w:cs="宋体" w:hint="eastAsia"/>
          <w:sz w:val="30"/>
          <w:szCs w:val="30"/>
        </w:rPr>
        <w:t xml:space="preserve">第十七条  </w:t>
      </w:r>
      <w:r w:rsidRPr="00B44B80">
        <w:rPr>
          <w:rFonts w:ascii="仿宋" w:eastAsia="仿宋" w:hAnsi="仿宋" w:cs="宋体" w:hint="eastAsia"/>
          <w:sz w:val="30"/>
          <w:szCs w:val="30"/>
        </w:rPr>
        <w:t>对违反本办法规定的单位或个人， 引</w:t>
      </w:r>
      <w:proofErr w:type="gramStart"/>
      <w:r w:rsidRPr="00B44B80">
        <w:rPr>
          <w:rFonts w:ascii="仿宋" w:eastAsia="仿宋" w:hAnsi="仿宋" w:cs="宋体" w:hint="eastAsia"/>
          <w:sz w:val="30"/>
          <w:szCs w:val="30"/>
        </w:rPr>
        <w:t>滦</w:t>
      </w:r>
      <w:proofErr w:type="gramEnd"/>
      <w:r w:rsidRPr="00B44B80">
        <w:rPr>
          <w:rFonts w:ascii="仿宋" w:eastAsia="仿宋" w:hAnsi="仿宋" w:cs="宋体" w:hint="eastAsia"/>
          <w:sz w:val="30"/>
          <w:szCs w:val="30"/>
        </w:rPr>
        <w:t>工程主管机关责令其赔偿损失，视情节给予警告，并可对非经营性违章行为处以１０００元以下罚款，对经营性违章行为无违法所得的处以１万元以下罚款，有违法所得的处以３万元以下罚款。</w:t>
      </w:r>
      <w:r w:rsidRPr="00B44B80">
        <w:rPr>
          <w:rFonts w:ascii="仿宋" w:eastAsia="仿宋" w:hAnsi="仿宋" w:cs="宋体" w:hint="eastAsia"/>
          <w:sz w:val="30"/>
          <w:szCs w:val="30"/>
        </w:rPr>
        <w:br/>
        <w:t xml:space="preserve">    引</w:t>
      </w:r>
      <w:proofErr w:type="gramStart"/>
      <w:r w:rsidRPr="00B44B80">
        <w:rPr>
          <w:rFonts w:ascii="仿宋" w:eastAsia="仿宋" w:hAnsi="仿宋" w:cs="宋体" w:hint="eastAsia"/>
          <w:sz w:val="30"/>
          <w:szCs w:val="30"/>
        </w:rPr>
        <w:t>滦</w:t>
      </w:r>
      <w:proofErr w:type="gramEnd"/>
      <w:r w:rsidRPr="00B44B80">
        <w:rPr>
          <w:rFonts w:ascii="仿宋" w:eastAsia="仿宋" w:hAnsi="仿宋" w:cs="宋体" w:hint="eastAsia"/>
          <w:sz w:val="30"/>
          <w:szCs w:val="30"/>
        </w:rPr>
        <w:t>工程主管机关可以委托其所属的引</w:t>
      </w:r>
      <w:proofErr w:type="gramStart"/>
      <w:r w:rsidRPr="00B44B80">
        <w:rPr>
          <w:rFonts w:ascii="仿宋" w:eastAsia="仿宋" w:hAnsi="仿宋" w:cs="宋体" w:hint="eastAsia"/>
          <w:sz w:val="30"/>
          <w:szCs w:val="30"/>
        </w:rPr>
        <w:t>滦</w:t>
      </w:r>
      <w:proofErr w:type="gramEnd"/>
      <w:r w:rsidRPr="00B44B80">
        <w:rPr>
          <w:rFonts w:ascii="仿宋" w:eastAsia="仿宋" w:hAnsi="仿宋" w:cs="宋体" w:hint="eastAsia"/>
          <w:sz w:val="30"/>
          <w:szCs w:val="30"/>
        </w:rPr>
        <w:t>工程管理机构对违反本办法的行为实施处罚。</w:t>
      </w:r>
      <w:r w:rsidRPr="00B44B80">
        <w:rPr>
          <w:rFonts w:ascii="仿宋" w:eastAsia="仿宋" w:hAnsi="仿宋" w:cs="宋体" w:hint="eastAsia"/>
          <w:sz w:val="30"/>
          <w:szCs w:val="30"/>
        </w:rPr>
        <w:br/>
      </w:r>
      <w:r w:rsidRPr="00B44B80">
        <w:rPr>
          <w:rFonts w:ascii="仿宋" w:eastAsia="仿宋" w:hAnsi="仿宋" w:cs="宋体" w:hint="eastAsia"/>
          <w:sz w:val="30"/>
          <w:szCs w:val="30"/>
        </w:rPr>
        <w:lastRenderedPageBreak/>
        <w:t xml:space="preserve">    </w:t>
      </w:r>
      <w:r w:rsidRPr="002C353F">
        <w:rPr>
          <w:rFonts w:ascii="黑体" w:eastAsia="黑体" w:hAnsi="黑体" w:cs="宋体" w:hint="eastAsia"/>
          <w:sz w:val="30"/>
          <w:szCs w:val="30"/>
        </w:rPr>
        <w:t>第十八条</w:t>
      </w:r>
      <w:r w:rsidRPr="00B44B80">
        <w:rPr>
          <w:rFonts w:ascii="仿宋" w:eastAsia="仿宋" w:hAnsi="仿宋" w:cs="宋体" w:hint="eastAsia"/>
          <w:sz w:val="30"/>
          <w:szCs w:val="30"/>
        </w:rPr>
        <w:t xml:space="preserve">  当事人对行政处罚决定不服的， 可依法申请复议或向人民法院起诉。</w:t>
      </w:r>
      <w:r w:rsidRPr="00B44B80">
        <w:rPr>
          <w:rFonts w:ascii="仿宋" w:eastAsia="仿宋" w:hAnsi="仿宋" w:cs="宋体" w:hint="eastAsia"/>
          <w:sz w:val="30"/>
          <w:szCs w:val="30"/>
        </w:rPr>
        <w:br/>
        <w:t xml:space="preserve">  </w:t>
      </w:r>
      <w:r w:rsidRPr="002C353F">
        <w:rPr>
          <w:rFonts w:ascii="黑体" w:eastAsia="黑体" w:hAnsi="黑体" w:cs="宋体" w:hint="eastAsia"/>
          <w:sz w:val="30"/>
          <w:szCs w:val="30"/>
        </w:rPr>
        <w:t xml:space="preserve">  第十九条</w:t>
      </w:r>
      <w:r w:rsidRPr="00B44B80">
        <w:rPr>
          <w:rFonts w:ascii="仿宋" w:eastAsia="仿宋" w:hAnsi="仿宋" w:cs="宋体" w:hint="eastAsia"/>
          <w:sz w:val="30"/>
          <w:szCs w:val="30"/>
        </w:rPr>
        <w:t xml:space="preserve">  引</w:t>
      </w:r>
      <w:proofErr w:type="gramStart"/>
      <w:r w:rsidRPr="00B44B80">
        <w:rPr>
          <w:rFonts w:ascii="仿宋" w:eastAsia="仿宋" w:hAnsi="仿宋" w:cs="宋体" w:hint="eastAsia"/>
          <w:sz w:val="30"/>
          <w:szCs w:val="30"/>
        </w:rPr>
        <w:t>滦</w:t>
      </w:r>
      <w:proofErr w:type="gramEnd"/>
      <w:r w:rsidRPr="00B44B80">
        <w:rPr>
          <w:rFonts w:ascii="仿宋" w:eastAsia="仿宋" w:hAnsi="仿宋" w:cs="宋体" w:hint="eastAsia"/>
          <w:sz w:val="30"/>
          <w:szCs w:val="30"/>
        </w:rPr>
        <w:t>工程管理人员玩忽职守、 滥用职权、徇私舞弊的，由其所在单位或上级主管机关给予行政处分。给国家财产造成重大损失构成犯罪的，由司法机关依法追究刑事责任。</w:t>
      </w:r>
      <w:r w:rsidRPr="00B44B80">
        <w:rPr>
          <w:rFonts w:ascii="仿宋" w:eastAsia="仿宋" w:hAnsi="仿宋" w:cs="宋体" w:hint="eastAsia"/>
          <w:sz w:val="30"/>
          <w:szCs w:val="30"/>
        </w:rPr>
        <w:br/>
        <w:t xml:space="preserve">    </w:t>
      </w:r>
      <w:r w:rsidRPr="002C353F">
        <w:rPr>
          <w:rFonts w:ascii="黑体" w:eastAsia="黑体" w:hAnsi="黑体" w:cs="宋体" w:hint="eastAsia"/>
          <w:sz w:val="30"/>
          <w:szCs w:val="30"/>
        </w:rPr>
        <w:t>第二十条</w:t>
      </w:r>
      <w:r w:rsidRPr="00B44B80">
        <w:rPr>
          <w:rFonts w:ascii="仿宋" w:eastAsia="仿宋" w:hAnsi="仿宋" w:cs="宋体" w:hint="eastAsia"/>
          <w:sz w:val="30"/>
          <w:szCs w:val="30"/>
        </w:rPr>
        <w:t xml:space="preserve">　本办法自２００４年７月１日起施行。</w:t>
      </w:r>
      <w:r w:rsidRPr="00B44B80">
        <w:rPr>
          <w:rFonts w:ascii="仿宋" w:eastAsia="仿宋" w:hAnsi="仿宋" w:cs="宋体" w:hint="eastAsia"/>
          <w:sz w:val="30"/>
          <w:szCs w:val="30"/>
        </w:rPr>
        <w:br/>
        <w:t xml:space="preserve">    </w:t>
      </w:r>
    </w:p>
    <w:p w:rsidR="00431D24" w:rsidRPr="008A7939" w:rsidRDefault="00431D24">
      <w:bookmarkStart w:id="0" w:name="_GoBack"/>
      <w:bookmarkEnd w:id="0"/>
    </w:p>
    <w:sectPr w:rsidR="00431D24" w:rsidRPr="008A79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0A3" w:rsidRDefault="00A830A3" w:rsidP="009D3B4A">
      <w:r>
        <w:separator/>
      </w:r>
    </w:p>
  </w:endnote>
  <w:endnote w:type="continuationSeparator" w:id="0">
    <w:p w:rsidR="00A830A3" w:rsidRDefault="00A830A3" w:rsidP="009D3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0A3" w:rsidRDefault="00A830A3" w:rsidP="009D3B4A">
      <w:r>
        <w:separator/>
      </w:r>
    </w:p>
  </w:footnote>
  <w:footnote w:type="continuationSeparator" w:id="0">
    <w:p w:rsidR="00A830A3" w:rsidRDefault="00A830A3" w:rsidP="009D3B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1FA"/>
    <w:rsid w:val="000031FA"/>
    <w:rsid w:val="001404C6"/>
    <w:rsid w:val="002C353F"/>
    <w:rsid w:val="002C631E"/>
    <w:rsid w:val="00431D24"/>
    <w:rsid w:val="00512558"/>
    <w:rsid w:val="006C497D"/>
    <w:rsid w:val="00734D82"/>
    <w:rsid w:val="00741B89"/>
    <w:rsid w:val="00751676"/>
    <w:rsid w:val="007852E4"/>
    <w:rsid w:val="008A7939"/>
    <w:rsid w:val="00936C0F"/>
    <w:rsid w:val="00980804"/>
    <w:rsid w:val="009D3B4A"/>
    <w:rsid w:val="00A0510F"/>
    <w:rsid w:val="00A13C1A"/>
    <w:rsid w:val="00A61A32"/>
    <w:rsid w:val="00A830A3"/>
    <w:rsid w:val="00B44B80"/>
    <w:rsid w:val="00BE16A6"/>
    <w:rsid w:val="00E355B3"/>
    <w:rsid w:val="00EC7C6C"/>
    <w:rsid w:val="00EE1CFA"/>
    <w:rsid w:val="00F03848"/>
    <w:rsid w:val="00F42950"/>
    <w:rsid w:val="00F51C59"/>
    <w:rsid w:val="00F52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5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rsid w:val="008A7939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3"/>
    <w:uiPriority w:val="99"/>
    <w:rsid w:val="008A7939"/>
    <w:rPr>
      <w:rFonts w:ascii="宋体" w:eastAsia="宋体" w:hAnsi="Courier New" w:cs="Courier New"/>
      <w:szCs w:val="21"/>
    </w:rPr>
  </w:style>
  <w:style w:type="paragraph" w:styleId="a4">
    <w:name w:val="header"/>
    <w:basedOn w:val="a"/>
    <w:link w:val="Char0"/>
    <w:uiPriority w:val="99"/>
    <w:unhideWhenUsed/>
    <w:rsid w:val="009D3B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D3B4A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9D3B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D3B4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5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rsid w:val="008A7939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3"/>
    <w:uiPriority w:val="99"/>
    <w:rsid w:val="008A7939"/>
    <w:rPr>
      <w:rFonts w:ascii="宋体" w:eastAsia="宋体" w:hAnsi="Courier New" w:cs="Courier New"/>
      <w:szCs w:val="21"/>
    </w:rPr>
  </w:style>
  <w:style w:type="paragraph" w:styleId="a4">
    <w:name w:val="header"/>
    <w:basedOn w:val="a"/>
    <w:link w:val="Char0"/>
    <w:uiPriority w:val="99"/>
    <w:unhideWhenUsed/>
    <w:rsid w:val="009D3B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D3B4A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9D3B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D3B4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2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311</Words>
  <Characters>1774</Characters>
  <Application>Microsoft Office Word</Application>
  <DocSecurity>0</DocSecurity>
  <Lines>14</Lines>
  <Paragraphs>4</Paragraphs>
  <ScaleCrop>false</ScaleCrop>
  <Company>Microsoft</Company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sjc-713-xc</dc:creator>
  <cp:keywords/>
  <dc:description/>
  <cp:lastModifiedBy>sjc-713-xc</cp:lastModifiedBy>
  <cp:revision>24</cp:revision>
  <dcterms:created xsi:type="dcterms:W3CDTF">2020-11-17T01:23:00Z</dcterms:created>
  <dcterms:modified xsi:type="dcterms:W3CDTF">2021-01-04T02:26:00Z</dcterms:modified>
</cp:coreProperties>
</file>