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A2" w:rsidRPr="00960410" w:rsidRDefault="007361A2" w:rsidP="000708C2">
      <w:pPr>
        <w:pStyle w:val="a3"/>
        <w:spacing w:line="520" w:lineRule="exact"/>
        <w:jc w:val="center"/>
        <w:rPr>
          <w:rFonts w:ascii="方正小标宋简体" w:eastAsia="方正小标宋简体" w:hAnsi="仿宋" w:cs="宋体"/>
          <w:sz w:val="30"/>
          <w:szCs w:val="30"/>
        </w:rPr>
      </w:pPr>
      <w:bookmarkStart w:id="0" w:name="_GoBack"/>
      <w:r w:rsidRPr="00960410">
        <w:rPr>
          <w:rFonts w:ascii="方正小标宋简体" w:eastAsia="方正小标宋简体" w:hAnsi="仿宋" w:cs="宋体" w:hint="eastAsia"/>
          <w:sz w:val="44"/>
          <w:szCs w:val="30"/>
        </w:rPr>
        <w:t>天津市文化市场相对集中行政处罚权规定</w:t>
      </w:r>
      <w:bookmarkEnd w:id="0"/>
    </w:p>
    <w:p w:rsidR="007361A2" w:rsidRPr="009D1803" w:rsidRDefault="007361A2" w:rsidP="009D1803">
      <w:pPr>
        <w:pStyle w:val="a3"/>
        <w:spacing w:line="560" w:lineRule="exact"/>
        <w:ind w:firstLineChars="200" w:firstLine="640"/>
        <w:jc w:val="left"/>
        <w:rPr>
          <w:rFonts w:ascii="仿宋" w:eastAsia="仿宋" w:hAnsi="仿宋" w:cs="宋体"/>
          <w:sz w:val="32"/>
          <w:szCs w:val="30"/>
        </w:rPr>
      </w:pPr>
      <w:r w:rsidRPr="009D1803">
        <w:rPr>
          <w:rFonts w:ascii="仿宋" w:eastAsia="仿宋" w:hAnsi="仿宋" w:cs="宋体" w:hint="eastAsia"/>
          <w:sz w:val="32"/>
          <w:szCs w:val="30"/>
        </w:rPr>
        <w:t>（２００９年１０月２２日经</w:t>
      </w:r>
      <w:r w:rsidR="00015011" w:rsidRPr="009D1803">
        <w:rPr>
          <w:rFonts w:ascii="仿宋" w:eastAsia="仿宋" w:hAnsi="仿宋" w:cs="宋体" w:hint="eastAsia"/>
          <w:sz w:val="32"/>
          <w:szCs w:val="30"/>
        </w:rPr>
        <w:t>天津</w:t>
      </w:r>
      <w:r w:rsidRPr="009D1803">
        <w:rPr>
          <w:rFonts w:ascii="仿宋" w:eastAsia="仿宋" w:hAnsi="仿宋" w:cs="宋体" w:hint="eastAsia"/>
          <w:sz w:val="32"/>
          <w:szCs w:val="30"/>
        </w:rPr>
        <w:t>市人民政府第３７次常务会议通过</w:t>
      </w:r>
      <w:r w:rsidR="00960410" w:rsidRPr="009D1803">
        <w:rPr>
          <w:rFonts w:ascii="仿宋" w:eastAsia="仿宋" w:hAnsi="仿宋" w:cs="宋体" w:hint="eastAsia"/>
          <w:sz w:val="32"/>
          <w:szCs w:val="30"/>
        </w:rPr>
        <w:t xml:space="preserve">  ２００９年１０月２9日天津市人民政府令第２３号</w:t>
      </w:r>
      <w:r w:rsidRPr="009D1803">
        <w:rPr>
          <w:rFonts w:ascii="仿宋" w:eastAsia="仿宋" w:hAnsi="仿宋" w:cs="宋体" w:hint="eastAsia"/>
          <w:sz w:val="32"/>
          <w:szCs w:val="30"/>
        </w:rPr>
        <w:t>公布</w:t>
      </w:r>
      <w:r w:rsidR="00960410" w:rsidRPr="009D1803">
        <w:rPr>
          <w:rFonts w:ascii="仿宋" w:eastAsia="仿宋" w:hAnsi="仿宋" w:cs="宋体" w:hint="eastAsia"/>
          <w:sz w:val="32"/>
          <w:szCs w:val="30"/>
        </w:rPr>
        <w:t xml:space="preserve">  </w:t>
      </w:r>
      <w:r w:rsidRPr="009D1803">
        <w:rPr>
          <w:rFonts w:ascii="仿宋" w:eastAsia="仿宋" w:hAnsi="仿宋" w:cs="宋体" w:hint="eastAsia"/>
          <w:sz w:val="32"/>
          <w:szCs w:val="30"/>
        </w:rPr>
        <w:t>自２００９年１２月１日起施行）</w:t>
      </w:r>
    </w:p>
    <w:p w:rsidR="007361A2" w:rsidRPr="009D1803" w:rsidRDefault="007361A2" w:rsidP="009D1803">
      <w:pPr>
        <w:pStyle w:val="a3"/>
        <w:spacing w:line="560" w:lineRule="exact"/>
        <w:rPr>
          <w:rFonts w:ascii="仿宋" w:eastAsia="仿宋" w:hAnsi="仿宋" w:cs="宋体"/>
          <w:sz w:val="32"/>
          <w:szCs w:val="30"/>
        </w:rPr>
      </w:pPr>
      <w:r w:rsidRPr="009D1803">
        <w:rPr>
          <w:rFonts w:ascii="仿宋" w:eastAsia="仿宋" w:hAnsi="仿宋" w:cs="宋体" w:hint="eastAsia"/>
          <w:sz w:val="32"/>
          <w:szCs w:val="30"/>
        </w:rPr>
        <w:t xml:space="preserve">　　</w:t>
      </w:r>
    </w:p>
    <w:p w:rsidR="007361A2" w:rsidRPr="009D1803" w:rsidRDefault="007361A2" w:rsidP="009D1803">
      <w:pPr>
        <w:pStyle w:val="a3"/>
        <w:spacing w:line="560" w:lineRule="exact"/>
        <w:ind w:firstLineChars="200" w:firstLine="640"/>
        <w:rPr>
          <w:rFonts w:ascii="仿宋" w:eastAsia="仿宋" w:hAnsi="仿宋" w:cs="宋体"/>
          <w:sz w:val="32"/>
          <w:szCs w:val="30"/>
        </w:rPr>
      </w:pPr>
      <w:r w:rsidRPr="009D1803">
        <w:rPr>
          <w:rFonts w:ascii="黑体" w:eastAsia="黑体" w:hAnsi="黑体" w:cs="宋体" w:hint="eastAsia"/>
          <w:sz w:val="32"/>
          <w:szCs w:val="30"/>
        </w:rPr>
        <w:t>第一条</w:t>
      </w:r>
      <w:r w:rsidRPr="009D1803">
        <w:rPr>
          <w:rFonts w:ascii="仿宋" w:eastAsia="仿宋" w:hAnsi="仿宋" w:cs="宋体" w:hint="eastAsia"/>
          <w:sz w:val="32"/>
          <w:szCs w:val="30"/>
        </w:rPr>
        <w:t xml:space="preserve">  为加强文化市场管理，规范文化市场行政执法行为，保护公民、法人和其他组织的合法权益，根据《中华人民共和国行政处罚法》和《国务院关于进一步推进相对集中行政处罚权工作的决定》（国发〔2002〕17号）以及其他相关法律、法规和规章，结合我市实际，制定本规定。</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第二条</w:t>
      </w:r>
      <w:r w:rsidRPr="009D1803">
        <w:rPr>
          <w:rFonts w:ascii="仿宋" w:eastAsia="仿宋" w:hAnsi="仿宋" w:cs="宋体" w:hint="eastAsia"/>
          <w:sz w:val="32"/>
          <w:szCs w:val="30"/>
        </w:rPr>
        <w:t xml:space="preserve">  本规定所称文化市场相对集中行政处罚权，是指文化市场行政执法机构集中行使法律、法规、规章规定应由文化广播影视、文物、新闻出版、版权等行政主管部门行使的行政处罚及相关的行政强制、监督检查权。</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 xml:space="preserve">   第三条 </w:t>
      </w:r>
      <w:r w:rsidRPr="009D1803">
        <w:rPr>
          <w:rFonts w:ascii="仿宋" w:eastAsia="仿宋" w:hAnsi="仿宋" w:cs="宋体" w:hint="eastAsia"/>
          <w:sz w:val="32"/>
          <w:szCs w:val="30"/>
        </w:rPr>
        <w:t xml:space="preserve"> 市文化市场行政执法机构负责本规定的组织实施。</w:t>
      </w:r>
      <w:r w:rsidRPr="009D1803">
        <w:rPr>
          <w:rFonts w:ascii="仿宋" w:eastAsia="仿宋" w:hAnsi="仿宋" w:cs="宋体" w:hint="eastAsia"/>
          <w:sz w:val="32"/>
          <w:szCs w:val="30"/>
        </w:rPr>
        <w:br/>
        <w:t xml:space="preserve">    公安、工商、城市管理行政执法等有关部门应当按照各自职责，配合文化市场行政执法机构做好文化市场行政执法工作。</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 xml:space="preserve"> 第四条</w:t>
      </w:r>
      <w:r w:rsidRPr="009D1803">
        <w:rPr>
          <w:rFonts w:ascii="仿宋" w:eastAsia="仿宋" w:hAnsi="仿宋" w:cs="宋体" w:hint="eastAsia"/>
          <w:sz w:val="32"/>
          <w:szCs w:val="30"/>
        </w:rPr>
        <w:t xml:space="preserve">  市文化市场行政执法机构作为市人民政府直属的行政执法机构，集中行使法律、法规、规章规定的下列行政处罚权：</w:t>
      </w:r>
      <w:r w:rsidRPr="009D1803">
        <w:rPr>
          <w:rFonts w:ascii="仿宋" w:eastAsia="仿宋" w:hAnsi="仿宋" w:cs="宋体" w:hint="eastAsia"/>
          <w:sz w:val="32"/>
          <w:szCs w:val="30"/>
        </w:rPr>
        <w:br/>
        <w:t xml:space="preserve">    （一）由文化广播影视行政管理部门行使的行政处罚权；</w:t>
      </w:r>
      <w:r w:rsidRPr="009D1803">
        <w:rPr>
          <w:rFonts w:ascii="仿宋" w:eastAsia="仿宋" w:hAnsi="仿宋" w:cs="宋体" w:hint="eastAsia"/>
          <w:sz w:val="32"/>
          <w:szCs w:val="30"/>
        </w:rPr>
        <w:br/>
        <w:t xml:space="preserve">    （二）由文物行政管理部门行使的行政处罚权；</w:t>
      </w:r>
      <w:r w:rsidRPr="009D1803">
        <w:rPr>
          <w:rFonts w:ascii="仿宋" w:eastAsia="仿宋" w:hAnsi="仿宋" w:cs="宋体" w:hint="eastAsia"/>
          <w:sz w:val="32"/>
          <w:szCs w:val="30"/>
        </w:rPr>
        <w:br/>
      </w:r>
      <w:r w:rsidRPr="009D1803">
        <w:rPr>
          <w:rFonts w:ascii="仿宋" w:eastAsia="仿宋" w:hAnsi="仿宋" w:cs="宋体" w:hint="eastAsia"/>
          <w:sz w:val="32"/>
          <w:szCs w:val="30"/>
        </w:rPr>
        <w:lastRenderedPageBreak/>
        <w:t xml:space="preserve">    （三）由新闻出版行政管理部门行使的行政处罚权；</w:t>
      </w:r>
      <w:r w:rsidRPr="009D1803">
        <w:rPr>
          <w:rFonts w:ascii="仿宋" w:eastAsia="仿宋" w:hAnsi="仿宋" w:cs="宋体" w:hint="eastAsia"/>
          <w:sz w:val="32"/>
          <w:szCs w:val="30"/>
        </w:rPr>
        <w:br/>
        <w:t xml:space="preserve">    （四）由版权行政管理部门行使的行政处罚权；</w:t>
      </w:r>
      <w:r w:rsidRPr="009D1803">
        <w:rPr>
          <w:rFonts w:ascii="仿宋" w:eastAsia="仿宋" w:hAnsi="仿宋" w:cs="宋体" w:hint="eastAsia"/>
          <w:sz w:val="32"/>
          <w:szCs w:val="30"/>
        </w:rPr>
        <w:br/>
        <w:t xml:space="preserve">    （五）法律、法规、规章规定或市人民政府决定的文化市场方面其他行政处罚权。</w:t>
      </w:r>
      <w:r w:rsidRPr="009D1803">
        <w:rPr>
          <w:rFonts w:ascii="仿宋" w:eastAsia="仿宋" w:hAnsi="仿宋" w:cs="宋体" w:hint="eastAsia"/>
          <w:sz w:val="32"/>
          <w:szCs w:val="30"/>
        </w:rPr>
        <w:br/>
        <w:t xml:space="preserve">    文化市场行政处罚权集中后，有关行政主管部门不再行使前款规定的行政处罚权；继续行使的，其</w:t>
      </w:r>
      <w:proofErr w:type="gramStart"/>
      <w:r w:rsidRPr="009D1803">
        <w:rPr>
          <w:rFonts w:ascii="仿宋" w:eastAsia="仿宋" w:hAnsi="仿宋" w:cs="宋体" w:hint="eastAsia"/>
          <w:sz w:val="32"/>
          <w:szCs w:val="30"/>
        </w:rPr>
        <w:t>作出</w:t>
      </w:r>
      <w:proofErr w:type="gramEnd"/>
      <w:r w:rsidRPr="009D1803">
        <w:rPr>
          <w:rFonts w:ascii="仿宋" w:eastAsia="仿宋" w:hAnsi="仿宋" w:cs="宋体" w:hint="eastAsia"/>
          <w:sz w:val="32"/>
          <w:szCs w:val="30"/>
        </w:rPr>
        <w:t>的行政处罚决定无效。</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 xml:space="preserve"> 第五条 </w:t>
      </w:r>
      <w:r w:rsidRPr="009D1803">
        <w:rPr>
          <w:rFonts w:ascii="仿宋" w:eastAsia="仿宋" w:hAnsi="仿宋" w:cs="宋体" w:hint="eastAsia"/>
          <w:sz w:val="32"/>
          <w:szCs w:val="30"/>
        </w:rPr>
        <w:t xml:space="preserve"> 市文化市场行政执法机构负责本市文化市场行政执法及统筹协调、组织调度工作，指导区、县文化市场相对集中行政处罚权工作，并负责查处下列案件：</w:t>
      </w:r>
      <w:r w:rsidRPr="009D1803">
        <w:rPr>
          <w:rFonts w:ascii="仿宋" w:eastAsia="仿宋" w:hAnsi="仿宋" w:cs="宋体" w:hint="eastAsia"/>
          <w:sz w:val="32"/>
          <w:szCs w:val="30"/>
        </w:rPr>
        <w:br/>
        <w:t xml:space="preserve">    （一）法律、法规、规章规定应当由市文化广播影视、文物、新闻出版、版权等行政主管部门查处的；</w:t>
      </w:r>
      <w:r w:rsidRPr="009D1803">
        <w:rPr>
          <w:rFonts w:ascii="仿宋" w:eastAsia="仿宋" w:hAnsi="仿宋" w:cs="宋体" w:hint="eastAsia"/>
          <w:sz w:val="32"/>
          <w:szCs w:val="30"/>
        </w:rPr>
        <w:br/>
        <w:t xml:space="preserve">    （二）国家有关部门交办或督办的；</w:t>
      </w:r>
      <w:r w:rsidRPr="009D1803">
        <w:rPr>
          <w:rFonts w:ascii="仿宋" w:eastAsia="仿宋" w:hAnsi="仿宋" w:cs="宋体" w:hint="eastAsia"/>
          <w:sz w:val="32"/>
          <w:szCs w:val="30"/>
        </w:rPr>
        <w:br/>
        <w:t xml:space="preserve">    （三）市人民政府指定查处的；</w:t>
      </w:r>
      <w:r w:rsidRPr="009D1803">
        <w:rPr>
          <w:rFonts w:ascii="仿宋" w:eastAsia="仿宋" w:hAnsi="仿宋" w:cs="宋体" w:hint="eastAsia"/>
          <w:sz w:val="32"/>
          <w:szCs w:val="30"/>
        </w:rPr>
        <w:br/>
        <w:t xml:space="preserve">    （四）重大疑难或影响重大的。</w:t>
      </w:r>
      <w:r w:rsidRPr="009D1803">
        <w:rPr>
          <w:rFonts w:ascii="仿宋" w:eastAsia="仿宋" w:hAnsi="仿宋" w:cs="宋体" w:hint="eastAsia"/>
          <w:sz w:val="32"/>
          <w:szCs w:val="30"/>
        </w:rPr>
        <w:br/>
      </w:r>
      <w:r w:rsidRPr="009D1803">
        <w:rPr>
          <w:rFonts w:ascii="黑体" w:eastAsia="黑体" w:hAnsi="黑体" w:cs="宋体" w:hint="eastAsia"/>
          <w:sz w:val="32"/>
          <w:szCs w:val="30"/>
        </w:rPr>
        <w:t xml:space="preserve">    第六条 </w:t>
      </w:r>
      <w:r w:rsidRPr="009D1803">
        <w:rPr>
          <w:rFonts w:ascii="仿宋" w:eastAsia="仿宋" w:hAnsi="仿宋" w:cs="宋体" w:hint="eastAsia"/>
          <w:sz w:val="32"/>
          <w:szCs w:val="30"/>
        </w:rPr>
        <w:t xml:space="preserve"> 文化市场行政执法机构所需工作经费，列入本级财政预算。</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 xml:space="preserve"> 第七条  </w:t>
      </w:r>
      <w:r w:rsidRPr="009D1803">
        <w:rPr>
          <w:rFonts w:ascii="仿宋" w:eastAsia="仿宋" w:hAnsi="仿宋" w:cs="宋体" w:hint="eastAsia"/>
          <w:sz w:val="32"/>
          <w:szCs w:val="30"/>
        </w:rPr>
        <w:t>文化市场行政执法人员应当通过行政执法资格考试，取得《天津市行政执法证》，方可从事行政执法活动。</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 xml:space="preserve">   第八条  </w:t>
      </w:r>
      <w:r w:rsidRPr="009D1803">
        <w:rPr>
          <w:rFonts w:ascii="仿宋" w:eastAsia="仿宋" w:hAnsi="仿宋" w:cs="宋体" w:hint="eastAsia"/>
          <w:sz w:val="32"/>
          <w:szCs w:val="30"/>
        </w:rPr>
        <w:t>文化市场行政执法应当坚持严格执法、公正执法、文明执法，接受社会监督。</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 xml:space="preserve">   第九条 </w:t>
      </w:r>
      <w:r w:rsidRPr="009D1803">
        <w:rPr>
          <w:rFonts w:ascii="仿宋" w:eastAsia="仿宋" w:hAnsi="仿宋" w:cs="宋体" w:hint="eastAsia"/>
          <w:sz w:val="32"/>
          <w:szCs w:val="30"/>
        </w:rPr>
        <w:t xml:space="preserve"> 文化市场行政执法机构应当建立健全行政执法相关制度，在法定权限内依照法定程序履行职责。</w:t>
      </w:r>
      <w:r w:rsidRPr="009D1803">
        <w:rPr>
          <w:rFonts w:ascii="仿宋" w:eastAsia="仿宋" w:hAnsi="仿宋" w:cs="宋体" w:hint="eastAsia"/>
          <w:sz w:val="32"/>
          <w:szCs w:val="30"/>
        </w:rPr>
        <w:br/>
      </w:r>
      <w:r w:rsidRPr="009D1803">
        <w:rPr>
          <w:rFonts w:ascii="仿宋" w:eastAsia="仿宋" w:hAnsi="仿宋" w:cs="宋体" w:hint="eastAsia"/>
          <w:sz w:val="32"/>
          <w:szCs w:val="30"/>
        </w:rPr>
        <w:lastRenderedPageBreak/>
        <w:t xml:space="preserve"> </w:t>
      </w:r>
      <w:r w:rsidRPr="009D1803">
        <w:rPr>
          <w:rFonts w:ascii="黑体" w:eastAsia="黑体" w:hAnsi="黑体" w:cs="宋体" w:hint="eastAsia"/>
          <w:sz w:val="32"/>
          <w:szCs w:val="30"/>
        </w:rPr>
        <w:t xml:space="preserve">   第十条</w:t>
      </w:r>
      <w:r w:rsidRPr="009D1803">
        <w:rPr>
          <w:rFonts w:ascii="仿宋" w:eastAsia="仿宋" w:hAnsi="仿宋" w:cs="宋体" w:hint="eastAsia"/>
          <w:sz w:val="32"/>
          <w:szCs w:val="30"/>
        </w:rPr>
        <w:t xml:space="preserve">  两个或两个以上区县文化市场行政主管部门查处违法案件对管辖发生争议的，报请市文化市场行政执法机构指定管辖。</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 xml:space="preserve"> 第十一条</w:t>
      </w:r>
      <w:r w:rsidRPr="009D1803">
        <w:rPr>
          <w:rFonts w:ascii="仿宋" w:eastAsia="仿宋" w:hAnsi="仿宋" w:cs="宋体" w:hint="eastAsia"/>
          <w:sz w:val="32"/>
          <w:szCs w:val="30"/>
        </w:rPr>
        <w:t xml:space="preserve"> 文化市场行政执法机构应当建立投诉、举报工作制度，公布投诉举报电话、电子信箱，并对举报人负有保密责任。</w:t>
      </w:r>
      <w:r w:rsidRPr="009D1803">
        <w:rPr>
          <w:rFonts w:ascii="仿宋" w:eastAsia="仿宋" w:hAnsi="仿宋" w:cs="宋体" w:hint="eastAsia"/>
          <w:sz w:val="32"/>
          <w:szCs w:val="30"/>
        </w:rPr>
        <w:br/>
        <w:t xml:space="preserve">    对被举报的违法行为依法受理的，文化市场行政执法机构应当在2个工作日内，指派执法人员进行查处；超出职责范围不予受理的，应当在2个工作日内，将举报情况移送有关部门处理，并将移送情况告知举报人。</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 xml:space="preserve">  第十二条</w:t>
      </w:r>
      <w:r w:rsidRPr="009D1803">
        <w:rPr>
          <w:rFonts w:ascii="仿宋" w:eastAsia="仿宋" w:hAnsi="仿宋" w:cs="宋体" w:hint="eastAsia"/>
          <w:sz w:val="32"/>
          <w:szCs w:val="30"/>
        </w:rPr>
        <w:t xml:space="preserve">  有关行政主管部门在监督检查活动中，发现应当由文化市场行政执法机构查处的违法行为，应当于15日内移送文化市场行政执法机构查处；文化市场行政执法机构在查办案件中，发现超出职责范围的，应当于15日内移送有关行政主管部门处理。</w:t>
      </w:r>
      <w:r w:rsidRPr="009D1803">
        <w:rPr>
          <w:rFonts w:ascii="仿宋" w:eastAsia="仿宋" w:hAnsi="仿宋" w:cs="宋体" w:hint="eastAsia"/>
          <w:sz w:val="32"/>
          <w:szCs w:val="30"/>
        </w:rPr>
        <w:br/>
        <w:t xml:space="preserve">    案件移送应按有关规定和程序，同级移送。有关行政主管部门和文化市场行政执法机构无正当理由，不得拒绝接受移送的案件；已经接受的，应在移送回执上签字；在</w:t>
      </w:r>
      <w:proofErr w:type="gramStart"/>
      <w:r w:rsidRPr="009D1803">
        <w:rPr>
          <w:rFonts w:ascii="仿宋" w:eastAsia="仿宋" w:hAnsi="仿宋" w:cs="宋体" w:hint="eastAsia"/>
          <w:sz w:val="32"/>
          <w:szCs w:val="30"/>
        </w:rPr>
        <w:t>作出</w:t>
      </w:r>
      <w:proofErr w:type="gramEnd"/>
      <w:r w:rsidRPr="009D1803">
        <w:rPr>
          <w:rFonts w:ascii="仿宋" w:eastAsia="仿宋" w:hAnsi="仿宋" w:cs="宋体" w:hint="eastAsia"/>
          <w:sz w:val="32"/>
          <w:szCs w:val="30"/>
        </w:rPr>
        <w:t>处理决定后，及时通报移送部门。</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 xml:space="preserve">   第十三条 </w:t>
      </w:r>
      <w:r w:rsidRPr="009D1803">
        <w:rPr>
          <w:rFonts w:ascii="仿宋" w:eastAsia="仿宋" w:hAnsi="仿宋" w:cs="宋体" w:hint="eastAsia"/>
          <w:sz w:val="32"/>
          <w:szCs w:val="30"/>
        </w:rPr>
        <w:t xml:space="preserve"> 文化市场行政执法机构在检查或者调查时，执法人员不得少于两人，并应当向当事人出示行政执法证件；当事人或有关人员应当如实回答询问，协助调查或检查，不得阻扰；执法人员在调查取证时，可以依法查阅、调阅或者复制与行政处罚相关的资料，有关单位应当予以配合，不得</w:t>
      </w:r>
      <w:r w:rsidRPr="009D1803">
        <w:rPr>
          <w:rFonts w:ascii="仿宋" w:eastAsia="仿宋" w:hAnsi="仿宋" w:cs="宋体" w:hint="eastAsia"/>
          <w:sz w:val="32"/>
          <w:szCs w:val="30"/>
        </w:rPr>
        <w:lastRenderedPageBreak/>
        <w:t>妨碍或拒绝。</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 xml:space="preserve"> 第十四条 </w:t>
      </w:r>
      <w:r w:rsidRPr="009D1803">
        <w:rPr>
          <w:rFonts w:ascii="仿宋" w:eastAsia="仿宋" w:hAnsi="仿宋" w:cs="宋体" w:hint="eastAsia"/>
          <w:sz w:val="32"/>
          <w:szCs w:val="30"/>
        </w:rPr>
        <w:t xml:space="preserve"> 文化市场行政执法机构调查、检查时，对正在发生的违法行为应当制止或者纠正；在证据可能灭失或者以后难以取得的情况下，可以采取抽样取证的方法，对相关证据先行登记保存；对有证据证明与违法活动有关的物品，可以依照法律、法规的规定采取查封或扣押的措施。</w:t>
      </w:r>
      <w:r w:rsidRPr="009D1803">
        <w:rPr>
          <w:rFonts w:ascii="仿宋" w:eastAsia="仿宋" w:hAnsi="仿宋" w:cs="宋体" w:hint="eastAsia"/>
          <w:sz w:val="32"/>
          <w:szCs w:val="30"/>
        </w:rPr>
        <w:br/>
        <w:t xml:space="preserve">    采取先行登记保存或查封、扣押措施，应当经文化市场行政执法机构负责人批准；情况紧急时，执法人员可以先行采取相应措施，并在事后2个工作日内补办相关手续。</w:t>
      </w:r>
      <w:r w:rsidRPr="009D1803">
        <w:rPr>
          <w:rFonts w:ascii="仿宋" w:eastAsia="仿宋" w:hAnsi="仿宋" w:cs="宋体" w:hint="eastAsia"/>
          <w:sz w:val="32"/>
          <w:szCs w:val="30"/>
        </w:rPr>
        <w:br/>
        <w:t xml:space="preserve">    采取先行登记保存或查封、扣押措施，执法人员应当开具由市文化市场行政执法机构统一制发的《先行登记保存物品清单》或《查封、扣押物品清单》；并由当事人、见证人签名或者盖章；无当事人、见证人的或者当事人、见证人不愿签名或盖章的，执法人员应当在清单上注明情况，并由不少于两名执法人员签字。</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 xml:space="preserve"> 第十五条 </w:t>
      </w:r>
      <w:r w:rsidRPr="009D1803">
        <w:rPr>
          <w:rFonts w:ascii="仿宋" w:eastAsia="仿宋" w:hAnsi="仿宋" w:cs="宋体" w:hint="eastAsia"/>
          <w:sz w:val="32"/>
          <w:szCs w:val="30"/>
        </w:rPr>
        <w:t xml:space="preserve"> 文化市场行政执法机构</w:t>
      </w:r>
      <w:proofErr w:type="gramStart"/>
      <w:r w:rsidRPr="009D1803">
        <w:rPr>
          <w:rFonts w:ascii="仿宋" w:eastAsia="仿宋" w:hAnsi="仿宋" w:cs="宋体" w:hint="eastAsia"/>
          <w:sz w:val="32"/>
          <w:szCs w:val="30"/>
        </w:rPr>
        <w:t>作出</w:t>
      </w:r>
      <w:proofErr w:type="gramEnd"/>
      <w:r w:rsidRPr="009D1803">
        <w:rPr>
          <w:rFonts w:ascii="仿宋" w:eastAsia="仿宋" w:hAnsi="仿宋" w:cs="宋体" w:hint="eastAsia"/>
          <w:sz w:val="32"/>
          <w:szCs w:val="30"/>
        </w:rPr>
        <w:t>的行政处罚决定，法律、法规规定行政机关可以强制执行的，文化市场行政执法机构可以强制执行或依法申请人民法院强制执行。</w:t>
      </w:r>
      <w:r w:rsidRPr="009D1803">
        <w:rPr>
          <w:rFonts w:ascii="仿宋" w:eastAsia="仿宋" w:hAnsi="仿宋" w:cs="宋体" w:hint="eastAsia"/>
          <w:sz w:val="32"/>
          <w:szCs w:val="30"/>
        </w:rPr>
        <w:br/>
        <w:t xml:space="preserve">    文化市场行政执法机构收缴的罚款、没收违法所得以及没收非法财物拍卖的款项，必须全部上缴国库。</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 xml:space="preserve"> 第十六条  </w:t>
      </w:r>
      <w:r w:rsidRPr="009D1803">
        <w:rPr>
          <w:rFonts w:ascii="仿宋" w:eastAsia="仿宋" w:hAnsi="仿宋" w:cs="宋体" w:hint="eastAsia"/>
          <w:sz w:val="32"/>
          <w:szCs w:val="30"/>
        </w:rPr>
        <w:t>文化市场行政执法机构应当与文化广播影视、文物、新闻出版、版权等有关行政主管部门建立文化市场信息通报制度。</w:t>
      </w:r>
      <w:r w:rsidRPr="009D1803">
        <w:rPr>
          <w:rFonts w:ascii="仿宋" w:eastAsia="仿宋" w:hAnsi="仿宋" w:cs="宋体" w:hint="eastAsia"/>
          <w:sz w:val="32"/>
          <w:szCs w:val="30"/>
        </w:rPr>
        <w:br/>
        <w:t xml:space="preserve">    文化广播影视、文物、新闻出版、版权等行政主管部门</w:t>
      </w:r>
      <w:r w:rsidRPr="009D1803">
        <w:rPr>
          <w:rFonts w:ascii="仿宋" w:eastAsia="仿宋" w:hAnsi="仿宋" w:cs="宋体" w:hint="eastAsia"/>
          <w:sz w:val="32"/>
          <w:szCs w:val="30"/>
        </w:rPr>
        <w:lastRenderedPageBreak/>
        <w:t>要及时将行政执法的依据、有关标准和要求以及行政许可情况等及时告知文化市场行政执法机构。</w:t>
      </w:r>
      <w:r w:rsidRPr="009D1803">
        <w:rPr>
          <w:rFonts w:ascii="仿宋" w:eastAsia="仿宋" w:hAnsi="仿宋" w:cs="宋体" w:hint="eastAsia"/>
          <w:sz w:val="32"/>
          <w:szCs w:val="30"/>
        </w:rPr>
        <w:br/>
        <w:t xml:space="preserve">    文化市场行政执法机构应当及时向文化广播影视、文物、新闻出版、版权等行政主管部门通报执法情况和市场动态，及时报告重大案件查处情况。</w:t>
      </w:r>
      <w:r w:rsidRPr="009D1803">
        <w:rPr>
          <w:rFonts w:ascii="仿宋" w:eastAsia="仿宋" w:hAnsi="仿宋" w:cs="宋体" w:hint="eastAsia"/>
          <w:sz w:val="32"/>
          <w:szCs w:val="30"/>
        </w:rPr>
        <w:br/>
        <w:t xml:space="preserve">    文化市场行政执法机构应当与公安、工商、海关、质监、交通运输和港口、市容园林、经济和信息化等部门建立协调配合机制，实现相关信息的共享，必要时，可以组织联合执法活动。</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 xml:space="preserve"> 第十七条 </w:t>
      </w:r>
      <w:r w:rsidRPr="009D1803">
        <w:rPr>
          <w:rFonts w:ascii="仿宋" w:eastAsia="仿宋" w:hAnsi="仿宋" w:cs="宋体" w:hint="eastAsia"/>
          <w:sz w:val="32"/>
          <w:szCs w:val="30"/>
        </w:rPr>
        <w:t xml:space="preserve"> 拒绝、阻碍文化市场行政执法机构及其执法人员执行公务应当给予治安处罚的，由公安机关依法处理；构成犯罪的，依法追究刑事责任。</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 xml:space="preserve">  第十八条 </w:t>
      </w:r>
      <w:r w:rsidRPr="009D1803">
        <w:rPr>
          <w:rFonts w:ascii="仿宋" w:eastAsia="仿宋" w:hAnsi="仿宋" w:cs="宋体" w:hint="eastAsia"/>
          <w:sz w:val="32"/>
          <w:szCs w:val="30"/>
        </w:rPr>
        <w:t xml:space="preserve"> 文化市场行政执法机构及其执法人员有下列行为之一的，应由有关部门依法追究其行政责任。构成犯罪的，依法追究其刑事责任。</w:t>
      </w:r>
      <w:r w:rsidRPr="009D1803">
        <w:rPr>
          <w:rFonts w:ascii="仿宋" w:eastAsia="仿宋" w:hAnsi="仿宋" w:cs="宋体" w:hint="eastAsia"/>
          <w:sz w:val="32"/>
          <w:szCs w:val="30"/>
        </w:rPr>
        <w:br/>
        <w:t xml:space="preserve">    （一）滥用职权、执法违法的；</w:t>
      </w:r>
      <w:r w:rsidRPr="009D1803">
        <w:rPr>
          <w:rFonts w:ascii="仿宋" w:eastAsia="仿宋" w:hAnsi="仿宋" w:cs="宋体" w:hint="eastAsia"/>
          <w:sz w:val="32"/>
          <w:szCs w:val="30"/>
        </w:rPr>
        <w:br/>
        <w:t xml:space="preserve">    （二）执法不当，侵犯公民、法人及其他组织合法权益的；</w:t>
      </w:r>
      <w:r w:rsidRPr="009D1803">
        <w:rPr>
          <w:rFonts w:ascii="仿宋" w:eastAsia="仿宋" w:hAnsi="仿宋" w:cs="宋体" w:hint="eastAsia"/>
          <w:sz w:val="32"/>
          <w:szCs w:val="30"/>
        </w:rPr>
        <w:br/>
        <w:t xml:space="preserve">    （三）不严格履行法定职责，导致本地区文化市场秩序混乱或者其他严重后果的；</w:t>
      </w:r>
      <w:r w:rsidRPr="009D1803">
        <w:rPr>
          <w:rFonts w:ascii="仿宋" w:eastAsia="仿宋" w:hAnsi="仿宋" w:cs="宋体" w:hint="eastAsia"/>
          <w:sz w:val="32"/>
          <w:szCs w:val="30"/>
        </w:rPr>
        <w:br/>
        <w:t xml:space="preserve">    （四）违法参与文化市场经营活动的；</w:t>
      </w:r>
      <w:r w:rsidRPr="009D1803">
        <w:rPr>
          <w:rFonts w:ascii="仿宋" w:eastAsia="仿宋" w:hAnsi="仿宋" w:cs="宋体" w:hint="eastAsia"/>
          <w:sz w:val="32"/>
          <w:szCs w:val="30"/>
        </w:rPr>
        <w:br/>
        <w:t xml:space="preserve">    （五）利用职权或者工作之便索取、收受他人财物，或者支持、纵容、包庇文化市场违法经营活动的；</w:t>
      </w:r>
      <w:r w:rsidRPr="009D1803">
        <w:rPr>
          <w:rFonts w:ascii="仿宋" w:eastAsia="仿宋" w:hAnsi="仿宋" w:cs="宋体" w:hint="eastAsia"/>
          <w:sz w:val="32"/>
          <w:szCs w:val="30"/>
        </w:rPr>
        <w:br/>
        <w:t xml:space="preserve">    （六）对投诉、举报不受理、不处理，拖延推诿，或者</w:t>
      </w:r>
      <w:r w:rsidRPr="009D1803">
        <w:rPr>
          <w:rFonts w:ascii="仿宋" w:eastAsia="仿宋" w:hAnsi="仿宋" w:cs="宋体" w:hint="eastAsia"/>
          <w:sz w:val="32"/>
          <w:szCs w:val="30"/>
        </w:rPr>
        <w:lastRenderedPageBreak/>
        <w:t>泄露投诉、举报人情况和执法活动安排的；</w:t>
      </w:r>
      <w:r w:rsidRPr="009D1803">
        <w:rPr>
          <w:rFonts w:ascii="仿宋" w:eastAsia="仿宋" w:hAnsi="仿宋" w:cs="宋体" w:hint="eastAsia"/>
          <w:sz w:val="32"/>
          <w:szCs w:val="30"/>
        </w:rPr>
        <w:br/>
        <w:t xml:space="preserve">    （七）伪造、篡改、隐匿和销毁证据的；</w:t>
      </w:r>
      <w:r w:rsidRPr="009D1803">
        <w:rPr>
          <w:rFonts w:ascii="仿宋" w:eastAsia="仿宋" w:hAnsi="仿宋" w:cs="宋体" w:hint="eastAsia"/>
          <w:sz w:val="32"/>
          <w:szCs w:val="30"/>
        </w:rPr>
        <w:br/>
        <w:t xml:space="preserve">    （八）侵占、挪用罚没财物或者侵占、使用、损毁被暂扣、封存、先行登记保存的财物的；</w:t>
      </w:r>
      <w:r w:rsidRPr="009D1803">
        <w:rPr>
          <w:rFonts w:ascii="仿宋" w:eastAsia="仿宋" w:hAnsi="仿宋" w:cs="宋体" w:hint="eastAsia"/>
          <w:sz w:val="32"/>
          <w:szCs w:val="30"/>
        </w:rPr>
        <w:br/>
        <w:t xml:space="preserve">    （九）其他违反法律、法规、规章规定的行为。</w:t>
      </w:r>
      <w:r w:rsidRPr="009D1803">
        <w:rPr>
          <w:rFonts w:ascii="仿宋" w:eastAsia="仿宋" w:hAnsi="仿宋" w:cs="宋体" w:hint="eastAsia"/>
          <w:sz w:val="32"/>
          <w:szCs w:val="30"/>
        </w:rPr>
        <w:br/>
        <w:t xml:space="preserve">    文化市场行政执法机构及其执法人员违法实施行政处罚、行政强制和监督检查，给公民、法人或者其他组织造成损害的，依法给予国家赔偿。</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 xml:space="preserve"> 第十九条 </w:t>
      </w:r>
      <w:r w:rsidRPr="009D1803">
        <w:rPr>
          <w:rFonts w:ascii="仿宋" w:eastAsia="仿宋" w:hAnsi="仿宋" w:cs="宋体" w:hint="eastAsia"/>
          <w:sz w:val="32"/>
          <w:szCs w:val="30"/>
        </w:rPr>
        <w:t xml:space="preserve"> 区、县实行文化市场相对集中行政处罚权工作，依照本规定执行。</w:t>
      </w:r>
      <w:r w:rsidRPr="009D1803">
        <w:rPr>
          <w:rFonts w:ascii="仿宋" w:eastAsia="仿宋" w:hAnsi="仿宋" w:cs="宋体" w:hint="eastAsia"/>
          <w:sz w:val="32"/>
          <w:szCs w:val="30"/>
        </w:rPr>
        <w:br/>
        <w:t xml:space="preserve">  </w:t>
      </w:r>
      <w:r w:rsidRPr="009D1803">
        <w:rPr>
          <w:rFonts w:ascii="黑体" w:eastAsia="黑体" w:hAnsi="黑体" w:cs="宋体" w:hint="eastAsia"/>
          <w:sz w:val="32"/>
          <w:szCs w:val="30"/>
        </w:rPr>
        <w:t xml:space="preserve">  第二十条 </w:t>
      </w:r>
      <w:r w:rsidRPr="009D1803">
        <w:rPr>
          <w:rFonts w:ascii="仿宋" w:eastAsia="仿宋" w:hAnsi="仿宋" w:cs="宋体" w:hint="eastAsia"/>
          <w:sz w:val="32"/>
          <w:szCs w:val="30"/>
        </w:rPr>
        <w:t xml:space="preserve"> 天津站地区文化市场行政执法，依据《天津站地区综合管理规定》（2008年市人民政府令第7号）执行。</w:t>
      </w:r>
      <w:r w:rsidRPr="009D1803">
        <w:rPr>
          <w:rFonts w:ascii="仿宋" w:eastAsia="仿宋" w:hAnsi="仿宋" w:cs="宋体" w:hint="eastAsia"/>
          <w:sz w:val="32"/>
          <w:szCs w:val="30"/>
        </w:rPr>
        <w:br/>
      </w:r>
      <w:r w:rsidRPr="009D1803">
        <w:rPr>
          <w:rFonts w:ascii="黑体" w:eastAsia="黑体" w:hAnsi="黑体" w:cs="宋体" w:hint="eastAsia"/>
          <w:sz w:val="32"/>
          <w:szCs w:val="30"/>
        </w:rPr>
        <w:t xml:space="preserve">    第二十一条</w:t>
      </w:r>
      <w:r w:rsidRPr="009D1803">
        <w:rPr>
          <w:rFonts w:ascii="仿宋" w:eastAsia="仿宋" w:hAnsi="仿宋" w:cs="宋体" w:hint="eastAsia"/>
          <w:sz w:val="32"/>
          <w:szCs w:val="30"/>
        </w:rPr>
        <w:t xml:space="preserve"> 本规定自2009年12月1日起施行。</w:t>
      </w:r>
      <w:r w:rsidRPr="009D1803">
        <w:rPr>
          <w:rFonts w:ascii="仿宋" w:eastAsia="仿宋" w:hAnsi="仿宋" w:cs="宋体" w:hint="eastAsia"/>
          <w:sz w:val="32"/>
          <w:szCs w:val="30"/>
        </w:rPr>
        <w:br/>
      </w:r>
    </w:p>
    <w:p w:rsidR="00431D24" w:rsidRPr="009D1803" w:rsidRDefault="00431D24" w:rsidP="009D1803">
      <w:pPr>
        <w:spacing w:line="560" w:lineRule="exact"/>
        <w:rPr>
          <w:rFonts w:ascii="仿宋" w:eastAsia="仿宋" w:hAnsi="仿宋"/>
          <w:sz w:val="32"/>
          <w:szCs w:val="30"/>
        </w:rPr>
      </w:pPr>
    </w:p>
    <w:sectPr w:rsidR="00431D24" w:rsidRPr="009D18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E91" w:rsidRDefault="00995E91" w:rsidP="00015011">
      <w:r>
        <w:separator/>
      </w:r>
    </w:p>
  </w:endnote>
  <w:endnote w:type="continuationSeparator" w:id="0">
    <w:p w:rsidR="00995E91" w:rsidRDefault="00995E91" w:rsidP="0001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E91" w:rsidRDefault="00995E91" w:rsidP="00015011">
      <w:r>
        <w:separator/>
      </w:r>
    </w:p>
  </w:footnote>
  <w:footnote w:type="continuationSeparator" w:id="0">
    <w:p w:rsidR="00995E91" w:rsidRDefault="00995E91" w:rsidP="00015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878"/>
    <w:rsid w:val="00015011"/>
    <w:rsid w:val="000708C2"/>
    <w:rsid w:val="00325037"/>
    <w:rsid w:val="00431D24"/>
    <w:rsid w:val="007361A2"/>
    <w:rsid w:val="007823E0"/>
    <w:rsid w:val="007B0878"/>
    <w:rsid w:val="00960410"/>
    <w:rsid w:val="00995E91"/>
    <w:rsid w:val="009D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7361A2"/>
    <w:rPr>
      <w:rFonts w:ascii="宋体" w:eastAsia="宋体" w:hAnsi="Courier New" w:cs="Courier New"/>
      <w:szCs w:val="21"/>
    </w:rPr>
  </w:style>
  <w:style w:type="character" w:customStyle="1" w:styleId="Char">
    <w:name w:val="纯文本 Char"/>
    <w:basedOn w:val="a0"/>
    <w:link w:val="a3"/>
    <w:uiPriority w:val="99"/>
    <w:semiHidden/>
    <w:rsid w:val="007361A2"/>
    <w:rPr>
      <w:rFonts w:ascii="宋体" w:eastAsia="宋体" w:hAnsi="Courier New" w:cs="Courier New"/>
      <w:szCs w:val="21"/>
    </w:rPr>
  </w:style>
  <w:style w:type="paragraph" w:styleId="a4">
    <w:name w:val="header"/>
    <w:basedOn w:val="a"/>
    <w:link w:val="Char0"/>
    <w:uiPriority w:val="99"/>
    <w:unhideWhenUsed/>
    <w:rsid w:val="000150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15011"/>
    <w:rPr>
      <w:sz w:val="18"/>
      <w:szCs w:val="18"/>
    </w:rPr>
  </w:style>
  <w:style w:type="paragraph" w:styleId="a5">
    <w:name w:val="footer"/>
    <w:basedOn w:val="a"/>
    <w:link w:val="Char1"/>
    <w:uiPriority w:val="99"/>
    <w:unhideWhenUsed/>
    <w:rsid w:val="00015011"/>
    <w:pPr>
      <w:tabs>
        <w:tab w:val="center" w:pos="4153"/>
        <w:tab w:val="right" w:pos="8306"/>
      </w:tabs>
      <w:snapToGrid w:val="0"/>
      <w:jc w:val="left"/>
    </w:pPr>
    <w:rPr>
      <w:sz w:val="18"/>
      <w:szCs w:val="18"/>
    </w:rPr>
  </w:style>
  <w:style w:type="character" w:customStyle="1" w:styleId="Char1">
    <w:name w:val="页脚 Char"/>
    <w:basedOn w:val="a0"/>
    <w:link w:val="a5"/>
    <w:uiPriority w:val="99"/>
    <w:rsid w:val="000150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7361A2"/>
    <w:rPr>
      <w:rFonts w:ascii="宋体" w:eastAsia="宋体" w:hAnsi="Courier New" w:cs="Courier New"/>
      <w:szCs w:val="21"/>
    </w:rPr>
  </w:style>
  <w:style w:type="character" w:customStyle="1" w:styleId="Char">
    <w:name w:val="纯文本 Char"/>
    <w:basedOn w:val="a0"/>
    <w:link w:val="a3"/>
    <w:uiPriority w:val="99"/>
    <w:semiHidden/>
    <w:rsid w:val="007361A2"/>
    <w:rPr>
      <w:rFonts w:ascii="宋体" w:eastAsia="宋体" w:hAnsi="Courier New" w:cs="Courier New"/>
      <w:szCs w:val="21"/>
    </w:rPr>
  </w:style>
  <w:style w:type="paragraph" w:styleId="a4">
    <w:name w:val="header"/>
    <w:basedOn w:val="a"/>
    <w:link w:val="Char0"/>
    <w:uiPriority w:val="99"/>
    <w:unhideWhenUsed/>
    <w:rsid w:val="000150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15011"/>
    <w:rPr>
      <w:sz w:val="18"/>
      <w:szCs w:val="18"/>
    </w:rPr>
  </w:style>
  <w:style w:type="paragraph" w:styleId="a5">
    <w:name w:val="footer"/>
    <w:basedOn w:val="a"/>
    <w:link w:val="Char1"/>
    <w:uiPriority w:val="99"/>
    <w:unhideWhenUsed/>
    <w:rsid w:val="00015011"/>
    <w:pPr>
      <w:tabs>
        <w:tab w:val="center" w:pos="4153"/>
        <w:tab w:val="right" w:pos="8306"/>
      </w:tabs>
      <w:snapToGrid w:val="0"/>
      <w:jc w:val="left"/>
    </w:pPr>
    <w:rPr>
      <w:sz w:val="18"/>
      <w:szCs w:val="18"/>
    </w:rPr>
  </w:style>
  <w:style w:type="character" w:customStyle="1" w:styleId="Char1">
    <w:name w:val="页脚 Char"/>
    <w:basedOn w:val="a0"/>
    <w:link w:val="a5"/>
    <w:uiPriority w:val="99"/>
    <w:rsid w:val="000150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456</Words>
  <Characters>2604</Characters>
  <Application>Microsoft Office Word</Application>
  <DocSecurity>0</DocSecurity>
  <Lines>21</Lines>
  <Paragraphs>6</Paragraphs>
  <ScaleCrop>false</ScaleCrop>
  <Company>Microsoft</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User</cp:lastModifiedBy>
  <cp:revision>9</cp:revision>
  <dcterms:created xsi:type="dcterms:W3CDTF">2020-12-01T01:08:00Z</dcterms:created>
  <dcterms:modified xsi:type="dcterms:W3CDTF">2020-12-31T06:31:00Z</dcterms:modified>
</cp:coreProperties>
</file>