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F5" w:rsidRPr="00CC74F5" w:rsidRDefault="00CC74F5" w:rsidP="00486615">
      <w:pPr>
        <w:pStyle w:val="a5"/>
        <w:spacing w:line="560" w:lineRule="exact"/>
        <w:jc w:val="center"/>
        <w:rPr>
          <w:rFonts w:ascii="方正小标宋简体" w:eastAsia="方正小标宋简体" w:hAnsi="仿宋" w:cs="宋体"/>
          <w:sz w:val="44"/>
          <w:szCs w:val="44"/>
        </w:rPr>
      </w:pPr>
      <w:bookmarkStart w:id="0" w:name="_GoBack"/>
      <w:bookmarkEnd w:id="0"/>
      <w:r w:rsidRPr="00CC74F5">
        <w:rPr>
          <w:rFonts w:ascii="方正小标宋简体" w:eastAsia="方正小标宋简体" w:hAnsi="仿宋" w:cs="宋体" w:hint="eastAsia"/>
          <w:sz w:val="44"/>
          <w:szCs w:val="44"/>
        </w:rPr>
        <w:t>天津市企业国有资产监督管理暂行办法</w:t>
      </w:r>
    </w:p>
    <w:p w:rsidR="00CC74F5" w:rsidRPr="00486615" w:rsidRDefault="00CC74F5" w:rsidP="00486615">
      <w:pPr>
        <w:pStyle w:val="a5"/>
        <w:spacing w:line="560" w:lineRule="exact"/>
        <w:ind w:firstLineChars="200" w:firstLine="640"/>
        <w:jc w:val="left"/>
        <w:rPr>
          <w:rFonts w:ascii="仿宋" w:eastAsia="仿宋" w:hAnsi="仿宋" w:cs="宋体"/>
          <w:sz w:val="32"/>
          <w:szCs w:val="30"/>
        </w:rPr>
      </w:pPr>
      <w:r w:rsidRPr="00486615">
        <w:rPr>
          <w:rFonts w:ascii="仿宋" w:eastAsia="仿宋" w:hAnsi="仿宋" w:cs="宋体" w:hint="eastAsia"/>
          <w:kern w:val="0"/>
          <w:sz w:val="32"/>
          <w:szCs w:val="30"/>
        </w:rPr>
        <w:t>（</w:t>
      </w:r>
      <w:r w:rsidR="00AF3D1C" w:rsidRPr="00486615">
        <w:rPr>
          <w:rFonts w:ascii="仿宋" w:eastAsia="仿宋" w:hAnsi="仿宋" w:cs="宋体" w:hint="eastAsia"/>
          <w:kern w:val="0"/>
          <w:sz w:val="32"/>
          <w:szCs w:val="30"/>
        </w:rPr>
        <w:t xml:space="preserve">２００５年４月２２日经天津市人民政府第４８次常务会议通过  </w:t>
      </w:r>
      <w:r w:rsidR="0065143C" w:rsidRPr="00486615">
        <w:rPr>
          <w:rFonts w:ascii="仿宋" w:eastAsia="仿宋" w:hAnsi="仿宋" w:cs="宋体" w:hint="eastAsia"/>
          <w:sz w:val="32"/>
          <w:szCs w:val="30"/>
        </w:rPr>
        <w:t>２００５年5月9日天津市人民政府令第８８号</w:t>
      </w:r>
      <w:r w:rsidR="00890A7F" w:rsidRPr="00486615">
        <w:rPr>
          <w:rFonts w:ascii="仿宋" w:eastAsia="仿宋" w:hAnsi="仿宋" w:cs="宋体" w:hint="eastAsia"/>
          <w:sz w:val="32"/>
          <w:szCs w:val="30"/>
        </w:rPr>
        <w:t>公布</w:t>
      </w:r>
      <w:r w:rsidR="0017018C" w:rsidRPr="00486615">
        <w:rPr>
          <w:rFonts w:ascii="仿宋" w:eastAsia="仿宋" w:hAnsi="仿宋" w:cs="宋体" w:hint="eastAsia"/>
          <w:sz w:val="32"/>
          <w:szCs w:val="30"/>
        </w:rPr>
        <w:t xml:space="preserve">  </w:t>
      </w:r>
      <w:r w:rsidRPr="00486615">
        <w:rPr>
          <w:rFonts w:ascii="仿宋" w:eastAsia="仿宋" w:hAnsi="仿宋" w:cs="宋体" w:hint="eastAsia"/>
          <w:sz w:val="32"/>
          <w:szCs w:val="30"/>
        </w:rPr>
        <w:t>自２００５年６月９日起施行</w:t>
      </w:r>
      <w:r w:rsidR="001D2F56" w:rsidRPr="00486615">
        <w:rPr>
          <w:rFonts w:ascii="仿宋" w:eastAsia="仿宋" w:hAnsi="仿宋" w:cs="宋体" w:hint="eastAsia"/>
          <w:sz w:val="32"/>
          <w:szCs w:val="30"/>
        </w:rPr>
        <w:t xml:space="preserve">  </w:t>
      </w:r>
      <w:r w:rsidR="001D2F56" w:rsidRPr="00486615">
        <w:rPr>
          <w:rFonts w:ascii="仿宋" w:eastAsia="仿宋" w:hAnsi="仿宋" w:cs="宋体" w:hint="eastAsia"/>
          <w:kern w:val="0"/>
          <w:sz w:val="32"/>
          <w:szCs w:val="30"/>
        </w:rPr>
        <w:t>根据２０２０年１２月５日天津市人民政府令第２０号《天津市人民政府关于修改和废止部分规章的决定》修正</w:t>
      </w:r>
      <w:r w:rsidRPr="00486615">
        <w:rPr>
          <w:rFonts w:ascii="仿宋" w:eastAsia="仿宋" w:hAnsi="仿宋" w:cs="宋体" w:hint="eastAsia"/>
          <w:sz w:val="32"/>
          <w:szCs w:val="30"/>
        </w:rPr>
        <w:t>）</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p>
    <w:p w:rsidR="00CC74F5" w:rsidRPr="00486615" w:rsidRDefault="00CC74F5" w:rsidP="00486615">
      <w:pPr>
        <w:pStyle w:val="a5"/>
        <w:spacing w:line="560" w:lineRule="exact"/>
        <w:ind w:firstLineChars="200" w:firstLine="640"/>
        <w:rPr>
          <w:rFonts w:ascii="仿宋" w:eastAsia="仿宋" w:hAnsi="仿宋" w:cs="宋体"/>
          <w:sz w:val="32"/>
          <w:szCs w:val="30"/>
        </w:rPr>
      </w:pPr>
      <w:r w:rsidRPr="00486615">
        <w:rPr>
          <w:rFonts w:ascii="黑体" w:eastAsia="黑体" w:hAnsi="黑体" w:cs="宋体" w:hint="eastAsia"/>
          <w:sz w:val="32"/>
          <w:szCs w:val="30"/>
        </w:rPr>
        <w:t>第一条</w:t>
      </w:r>
      <w:r w:rsidRPr="00486615">
        <w:rPr>
          <w:rFonts w:ascii="仿宋" w:eastAsia="仿宋" w:hAnsi="仿宋" w:cs="宋体" w:hint="eastAsia"/>
          <w:sz w:val="32"/>
          <w:szCs w:val="30"/>
        </w:rPr>
        <w:t xml:space="preserve">  为建立适应社会主义市场经济需要的国有资产监督管理体制，进一步搞好国有企业，推动国有经济布局和结构的战略性调整，发展和壮大国有经济，实现国有资产保值增值，根据国务院《企业国有资产监督管理暂行条例》（国务院令第３７８号），结合本市实际，制定本办法。</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第二条 </w:t>
      </w:r>
      <w:r w:rsidRPr="00486615">
        <w:rPr>
          <w:rFonts w:ascii="仿宋" w:eastAsia="仿宋" w:hAnsi="仿宋" w:cs="宋体" w:hint="eastAsia"/>
          <w:sz w:val="32"/>
          <w:szCs w:val="30"/>
        </w:rPr>
        <w:t xml:space="preserve"> 本市国有及国有控股企业、国有参股企业中的国有资产和实行企业化管理的事业单位中的国有资产的监督管理，适用本办法。</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本市金融机构中的国有资产的监督管理，适用本办法。</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第三条 </w:t>
      </w:r>
      <w:r w:rsidRPr="00486615">
        <w:rPr>
          <w:rFonts w:ascii="仿宋" w:eastAsia="仿宋" w:hAnsi="仿宋" w:cs="宋体" w:hint="eastAsia"/>
          <w:sz w:val="32"/>
          <w:szCs w:val="30"/>
        </w:rPr>
        <w:t xml:space="preserve"> 企业国有资产属于国家所有。本市实行由市和区人民政府分别代表国家对本市企业国有资产履行出资人职责，享有所有者权益，权利、义务和责任相统一，管资产和管人、管事相结合的国有资产管理体制。</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003932FB" w:rsidRPr="00486615">
        <w:rPr>
          <w:rFonts w:ascii="仿宋" w:eastAsia="仿宋" w:hAnsi="仿宋" w:cs="宋体" w:hint="eastAsia"/>
          <w:sz w:val="32"/>
          <w:szCs w:val="30"/>
        </w:rPr>
        <w:t>市和区</w:t>
      </w:r>
      <w:r w:rsidRPr="00486615">
        <w:rPr>
          <w:rFonts w:ascii="仿宋" w:eastAsia="仿宋" w:hAnsi="仿宋" w:cs="宋体" w:hint="eastAsia"/>
          <w:sz w:val="32"/>
          <w:szCs w:val="30"/>
        </w:rPr>
        <w:t>人民政府履行出资人职责的企业，以下统称所出资企业。</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第四条 </w:t>
      </w:r>
      <w:r w:rsidRPr="00486615">
        <w:rPr>
          <w:rFonts w:ascii="仿宋" w:eastAsia="仿宋" w:hAnsi="仿宋" w:cs="宋体" w:hint="eastAsia"/>
          <w:sz w:val="32"/>
          <w:szCs w:val="30"/>
        </w:rPr>
        <w:t xml:space="preserve"> 市人民政府设立国有资产监督管理机构（以下称市国有资产监督管理机构），作为市政府直属特设机构。市</w:t>
      </w:r>
      <w:r w:rsidRPr="00486615">
        <w:rPr>
          <w:rFonts w:ascii="仿宋" w:eastAsia="仿宋" w:hAnsi="仿宋" w:cs="宋体" w:hint="eastAsia"/>
          <w:sz w:val="32"/>
          <w:szCs w:val="30"/>
        </w:rPr>
        <w:lastRenderedPageBreak/>
        <w:t>国有资产监督管理机构根据授权，代表市人民政府依法履行出资人职责，依法对企业国有资产进行监督管理。</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市国有资产监督管理机构对本市企业国有资产采取直接监管和委托监管两种方式进行监督管理。市国有资产监督管理机构依法对区国有资产监督管理工作进行指导和监督。</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第五条</w:t>
      </w:r>
      <w:r w:rsidRPr="00486615">
        <w:rPr>
          <w:rFonts w:ascii="仿宋" w:eastAsia="仿宋" w:hAnsi="仿宋" w:cs="宋体" w:hint="eastAsia"/>
          <w:sz w:val="32"/>
          <w:szCs w:val="30"/>
        </w:rPr>
        <w:t xml:space="preserve">  市有关部门根据市国有资产监督管理机构的委托，在一定期限内，代表市国有资产监督管理机构，依法对本市部分国有及国有控股、国有参股企业和实行企业化管理的事业单位的企业国有资产进行监督管理。代表市国有资产监督管理机构对企业国有资产进行监督管理的有关部门，以下</w:t>
      </w:r>
      <w:proofErr w:type="gramStart"/>
      <w:r w:rsidRPr="00486615">
        <w:rPr>
          <w:rFonts w:ascii="仿宋" w:eastAsia="仿宋" w:hAnsi="仿宋" w:cs="宋体" w:hint="eastAsia"/>
          <w:sz w:val="32"/>
          <w:szCs w:val="30"/>
        </w:rPr>
        <w:t>统称市</w:t>
      </w:r>
      <w:proofErr w:type="gramEnd"/>
      <w:r w:rsidRPr="00486615">
        <w:rPr>
          <w:rFonts w:ascii="仿宋" w:eastAsia="仿宋" w:hAnsi="仿宋" w:cs="宋体" w:hint="eastAsia"/>
          <w:sz w:val="32"/>
          <w:szCs w:val="30"/>
        </w:rPr>
        <w:t>国有资产委托监管部门。</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市国有资产监督管理机构依法对市国有资产委托监管部门的国有资产监督管理工作进行指导和监督。有关委托监管办法另行制定。</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第六条</w:t>
      </w:r>
      <w:r w:rsidRPr="00486615">
        <w:rPr>
          <w:rFonts w:ascii="仿宋" w:eastAsia="仿宋" w:hAnsi="仿宋" w:cs="宋体" w:hint="eastAsia"/>
          <w:sz w:val="32"/>
          <w:szCs w:val="30"/>
        </w:rPr>
        <w:t xml:space="preserve">  市国有资产监督管理机构应当严格履行《企业国有资产监督管理暂行条例》规定的职责和义务。</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市国有资产监督管理机构根据法律法规规定和工作需要，制定本市企业国有资产监督管理的实施意见和相关规定。</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第七条</w:t>
      </w:r>
      <w:r w:rsidRPr="00486615">
        <w:rPr>
          <w:rFonts w:ascii="仿宋" w:eastAsia="仿宋" w:hAnsi="仿宋" w:cs="宋体" w:hint="eastAsia"/>
          <w:sz w:val="32"/>
          <w:szCs w:val="30"/>
        </w:rPr>
        <w:t xml:space="preserve">  市国有资产监督管理机构应当建立企业负责人经营业绩考核和薪酬管理制度，与企业负责人签订业绩合同，根据业绩合同对企业负责人进行年度考核和任期考核，并依据考核结果，决定对企业负责人的奖惩。</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第八条 </w:t>
      </w:r>
      <w:r w:rsidRPr="00486615">
        <w:rPr>
          <w:rFonts w:ascii="仿宋" w:eastAsia="仿宋" w:hAnsi="仿宋" w:cs="宋体" w:hint="eastAsia"/>
          <w:sz w:val="32"/>
          <w:szCs w:val="30"/>
        </w:rPr>
        <w:t xml:space="preserve"> 市国有资产监督管理机构应当按照国家、全市发展规划和产业政策，制定和实施本市推进国有资产合理流</w:t>
      </w:r>
      <w:r w:rsidRPr="00486615">
        <w:rPr>
          <w:rFonts w:ascii="仿宋" w:eastAsia="仿宋" w:hAnsi="仿宋" w:cs="宋体" w:hint="eastAsia"/>
          <w:sz w:val="32"/>
          <w:szCs w:val="30"/>
        </w:rPr>
        <w:lastRenderedPageBreak/>
        <w:t>动和优化配置的国有经济发展规划，推动国有经济布局和结构的战略性调整，促进国有资本向优势产业集中，培育发展具有影响力和竞争力的企业集团，增强国有经济的控制力、带动力。</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市国有资产监督管理机构应当积极采用多种有效方式放开搞活国有中小企业，逐步实现国有经济从不适宜发展的领域中有序退出，防止国有资产流失，促进国有资产保值增值。</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市国有资产监督管理机构应当组织制定有关政策，指导和协调解决国有及国有控股企业改革与发展中遇到的普遍性问题。</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第九条</w:t>
      </w:r>
      <w:r w:rsidRPr="00486615">
        <w:rPr>
          <w:rFonts w:ascii="仿宋" w:eastAsia="仿宋" w:hAnsi="仿宋" w:cs="宋体" w:hint="eastAsia"/>
          <w:sz w:val="32"/>
          <w:szCs w:val="30"/>
        </w:rPr>
        <w:t xml:space="preserve">  市国有资产监督管理机构依法对以下企业国有资产重大事项履行出资人职责：</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（一）发展战略规划，包括３至５年中期发展规划和１０年远景目标；</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（二）重大投资、融资，其中投资包括对外投资、固定资产投资、金融投资以及其他类型的投资，融资包括发行债券和向银行借款等；</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（三）重大产权变动、重大资产处置；</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（四）股份制改造、修改公司章程、增减注册资本、合并、分立、变更公司形式、破产、解散、清算等资产重组行为；</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（五）国有资本经营预算、决算；</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（六）对外担保等其他重大事项。</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第十条</w:t>
      </w:r>
      <w:r w:rsidRPr="00486615">
        <w:rPr>
          <w:rFonts w:ascii="仿宋" w:eastAsia="仿宋" w:hAnsi="仿宋" w:cs="宋体" w:hint="eastAsia"/>
          <w:sz w:val="32"/>
          <w:szCs w:val="30"/>
        </w:rPr>
        <w:t xml:space="preserve">  市国有资产监督管理机构对企业国有资产重大</w:t>
      </w:r>
      <w:r w:rsidRPr="00486615">
        <w:rPr>
          <w:rFonts w:ascii="仿宋" w:eastAsia="仿宋" w:hAnsi="仿宋" w:cs="宋体" w:hint="eastAsia"/>
          <w:sz w:val="32"/>
          <w:szCs w:val="30"/>
        </w:rPr>
        <w:lastRenderedPageBreak/>
        <w:t>事项履行出资人职责应当依据有关法律、法规、规章和规定进行：</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（一）依照法定程序决定其出资企业中的国有独资企业、国有独资公司的重大事项。</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二）依照公司法的规定派出股东代表、董事，参加国有控股公司、国有参股公司的股东会、董事会，在其依法参与决定公司的重大事项时，应当按照市国有资产监督管理机构的指示发表意见、行使表决权，并应将其履行职责的有关情况及时向市国有资产监督管理机构报告。</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（三）按照国家和本市有关规定，对其出资企业投资设立的子企业及其所属企业的重大事项予以审批、核准、备案。</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市国有资产监督管理机构派出的股东代表、董事违反本条规定，未按照市国有资产监督管理机构的指示发表意见、行使表决权的，或者不按时提交报告的，予以警告；情节严重的，依法给予纪律处分；构成犯罪的，依法追究刑事责任。</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第十</w:t>
      </w:r>
      <w:r w:rsidR="00FB6A85" w:rsidRPr="00486615">
        <w:rPr>
          <w:rFonts w:ascii="黑体" w:eastAsia="黑体" w:hAnsi="黑体" w:cs="宋体" w:hint="eastAsia"/>
          <w:sz w:val="32"/>
          <w:szCs w:val="30"/>
        </w:rPr>
        <w:t>一</w:t>
      </w:r>
      <w:r w:rsidRPr="00486615">
        <w:rPr>
          <w:rFonts w:ascii="黑体" w:eastAsia="黑体" w:hAnsi="黑体" w:cs="宋体" w:hint="eastAsia"/>
          <w:sz w:val="32"/>
          <w:szCs w:val="30"/>
        </w:rPr>
        <w:t xml:space="preserve">条 </w:t>
      </w:r>
      <w:r w:rsidRPr="00486615">
        <w:rPr>
          <w:rFonts w:ascii="仿宋" w:eastAsia="仿宋" w:hAnsi="仿宋" w:cs="宋体" w:hint="eastAsia"/>
          <w:sz w:val="32"/>
          <w:szCs w:val="30"/>
        </w:rPr>
        <w:t xml:space="preserve"> 市国有资产监督管理机构对其所出资企业申报事项，应当在受理当日</w:t>
      </w:r>
      <w:proofErr w:type="gramStart"/>
      <w:r w:rsidRPr="00486615">
        <w:rPr>
          <w:rFonts w:ascii="仿宋" w:eastAsia="仿宋" w:hAnsi="仿宋" w:cs="宋体" w:hint="eastAsia"/>
          <w:sz w:val="32"/>
          <w:szCs w:val="30"/>
        </w:rPr>
        <w:t>作出</w:t>
      </w:r>
      <w:proofErr w:type="gramEnd"/>
      <w:r w:rsidRPr="00486615">
        <w:rPr>
          <w:rFonts w:ascii="仿宋" w:eastAsia="仿宋" w:hAnsi="仿宋" w:cs="宋体" w:hint="eastAsia"/>
          <w:sz w:val="32"/>
          <w:szCs w:val="30"/>
        </w:rPr>
        <w:t>处理；当日不能</w:t>
      </w:r>
      <w:proofErr w:type="gramStart"/>
      <w:r w:rsidRPr="00486615">
        <w:rPr>
          <w:rFonts w:ascii="仿宋" w:eastAsia="仿宋" w:hAnsi="仿宋" w:cs="宋体" w:hint="eastAsia"/>
          <w:sz w:val="32"/>
          <w:szCs w:val="30"/>
        </w:rPr>
        <w:t>作出</w:t>
      </w:r>
      <w:proofErr w:type="gramEnd"/>
      <w:r w:rsidRPr="00486615">
        <w:rPr>
          <w:rFonts w:ascii="仿宋" w:eastAsia="仿宋" w:hAnsi="仿宋" w:cs="宋体" w:hint="eastAsia"/>
          <w:sz w:val="32"/>
          <w:szCs w:val="30"/>
        </w:rPr>
        <w:t>处理的，应当在收到申报材料之日起５个工作日内，根据下列情况分别</w:t>
      </w:r>
      <w:proofErr w:type="gramStart"/>
      <w:r w:rsidRPr="00486615">
        <w:rPr>
          <w:rFonts w:ascii="仿宋" w:eastAsia="仿宋" w:hAnsi="仿宋" w:cs="宋体" w:hint="eastAsia"/>
          <w:sz w:val="32"/>
          <w:szCs w:val="30"/>
        </w:rPr>
        <w:t>作出</w:t>
      </w:r>
      <w:proofErr w:type="gramEnd"/>
      <w:r w:rsidRPr="00486615">
        <w:rPr>
          <w:rFonts w:ascii="仿宋" w:eastAsia="仿宋" w:hAnsi="仿宋" w:cs="宋体" w:hint="eastAsia"/>
          <w:sz w:val="32"/>
          <w:szCs w:val="30"/>
        </w:rPr>
        <w:t>处理：</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（一）申报事项不属于应经市国有资产监督管理机构决定、审批、核准范围的，应当告知申报企业不受理；</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（二）申报材料不齐全或者不符合规定形式的，应当一次性告知申报企业需要补正的全部内容；</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（三）申报事项属于应经市国有资产监督管理机构决定、</w:t>
      </w:r>
      <w:r w:rsidRPr="00486615">
        <w:rPr>
          <w:rFonts w:ascii="仿宋" w:eastAsia="仿宋" w:hAnsi="仿宋" w:cs="宋体" w:hint="eastAsia"/>
          <w:sz w:val="32"/>
          <w:szCs w:val="30"/>
        </w:rPr>
        <w:lastRenderedPageBreak/>
        <w:t>审批、核准范围，申报材料齐全、符合规定形式的，或者申报企业按照市国有资产监督管理机构的要求提交全部补正申报材料的，应当受理申报。</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第十</w:t>
      </w:r>
      <w:r w:rsidR="00FB6A85" w:rsidRPr="00486615">
        <w:rPr>
          <w:rFonts w:ascii="黑体" w:eastAsia="黑体" w:hAnsi="黑体" w:cs="宋体" w:hint="eastAsia"/>
          <w:sz w:val="32"/>
          <w:szCs w:val="30"/>
        </w:rPr>
        <w:t>二</w:t>
      </w:r>
      <w:r w:rsidRPr="00486615">
        <w:rPr>
          <w:rFonts w:ascii="黑体" w:eastAsia="黑体" w:hAnsi="黑体" w:cs="宋体" w:hint="eastAsia"/>
          <w:sz w:val="32"/>
          <w:szCs w:val="30"/>
        </w:rPr>
        <w:t xml:space="preserve">条 </w:t>
      </w:r>
      <w:r w:rsidRPr="00486615">
        <w:rPr>
          <w:rFonts w:ascii="仿宋" w:eastAsia="仿宋" w:hAnsi="仿宋" w:cs="宋体" w:hint="eastAsia"/>
          <w:sz w:val="32"/>
          <w:szCs w:val="30"/>
        </w:rPr>
        <w:t xml:space="preserve"> 市国有资产监督管理机构对其所出资企业提交的申报材料进行审查，符合条件的，应当自受理申报之日起２０日内，</w:t>
      </w:r>
      <w:proofErr w:type="gramStart"/>
      <w:r w:rsidRPr="00486615">
        <w:rPr>
          <w:rFonts w:ascii="仿宋" w:eastAsia="仿宋" w:hAnsi="仿宋" w:cs="宋体" w:hint="eastAsia"/>
          <w:sz w:val="32"/>
          <w:szCs w:val="30"/>
        </w:rPr>
        <w:t>作出</w:t>
      </w:r>
      <w:proofErr w:type="gramEnd"/>
      <w:r w:rsidRPr="00486615">
        <w:rPr>
          <w:rFonts w:ascii="仿宋" w:eastAsia="仿宋" w:hAnsi="仿宋" w:cs="宋体" w:hint="eastAsia"/>
          <w:sz w:val="32"/>
          <w:szCs w:val="30"/>
        </w:rPr>
        <w:t>决定、审批、核准，或者不予决定、审批、核准的书面决定；２０日内不能</w:t>
      </w:r>
      <w:proofErr w:type="gramStart"/>
      <w:r w:rsidRPr="00486615">
        <w:rPr>
          <w:rFonts w:ascii="仿宋" w:eastAsia="仿宋" w:hAnsi="仿宋" w:cs="宋体" w:hint="eastAsia"/>
          <w:sz w:val="32"/>
          <w:szCs w:val="30"/>
        </w:rPr>
        <w:t>作出</w:t>
      </w:r>
      <w:proofErr w:type="gramEnd"/>
      <w:r w:rsidRPr="00486615">
        <w:rPr>
          <w:rFonts w:ascii="仿宋" w:eastAsia="仿宋" w:hAnsi="仿宋" w:cs="宋体" w:hint="eastAsia"/>
          <w:sz w:val="32"/>
          <w:szCs w:val="30"/>
        </w:rPr>
        <w:t>决定的，经市国有资产监督管理机构负责人批准，可以再延长１０日</w:t>
      </w:r>
      <w:proofErr w:type="gramStart"/>
      <w:r w:rsidRPr="00486615">
        <w:rPr>
          <w:rFonts w:ascii="仿宋" w:eastAsia="仿宋" w:hAnsi="仿宋" w:cs="宋体" w:hint="eastAsia"/>
          <w:sz w:val="32"/>
          <w:szCs w:val="30"/>
        </w:rPr>
        <w:t>作出</w:t>
      </w:r>
      <w:proofErr w:type="gramEnd"/>
      <w:r w:rsidRPr="00486615">
        <w:rPr>
          <w:rFonts w:ascii="仿宋" w:eastAsia="仿宋" w:hAnsi="仿宋" w:cs="宋体" w:hint="eastAsia"/>
          <w:sz w:val="32"/>
          <w:szCs w:val="30"/>
        </w:rPr>
        <w:t>决定。</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第十</w:t>
      </w:r>
      <w:r w:rsidR="00FB6A85" w:rsidRPr="00486615">
        <w:rPr>
          <w:rFonts w:ascii="黑体" w:eastAsia="黑体" w:hAnsi="黑体" w:cs="宋体" w:hint="eastAsia"/>
          <w:sz w:val="32"/>
          <w:szCs w:val="30"/>
        </w:rPr>
        <w:t>三</w:t>
      </w:r>
      <w:r w:rsidRPr="00486615">
        <w:rPr>
          <w:rFonts w:ascii="黑体" w:eastAsia="黑体" w:hAnsi="黑体" w:cs="宋体" w:hint="eastAsia"/>
          <w:sz w:val="32"/>
          <w:szCs w:val="30"/>
        </w:rPr>
        <w:t xml:space="preserve">条 </w:t>
      </w:r>
      <w:r w:rsidRPr="00486615">
        <w:rPr>
          <w:rFonts w:ascii="仿宋" w:eastAsia="仿宋" w:hAnsi="仿宋" w:cs="宋体" w:hint="eastAsia"/>
          <w:sz w:val="32"/>
          <w:szCs w:val="30"/>
        </w:rPr>
        <w:t xml:space="preserve"> 所出资企业有以下情形之一的，应当经市国有资产监督管理机构审核后，报市人民政府批准：</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（一）所出资的国有独资企业、国有独资公司的分立、合并、破产、解散；</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（二）所出资企业转让全部国有产（股）权或者转让部分国有产（股）权，致使国家不再拥有控股地位的。</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第十</w:t>
      </w:r>
      <w:r w:rsidR="00FB6A85" w:rsidRPr="00486615">
        <w:rPr>
          <w:rFonts w:ascii="黑体" w:eastAsia="黑体" w:hAnsi="黑体" w:cs="宋体" w:hint="eastAsia"/>
          <w:sz w:val="32"/>
          <w:szCs w:val="30"/>
        </w:rPr>
        <w:t>四</w:t>
      </w:r>
      <w:r w:rsidRPr="00486615">
        <w:rPr>
          <w:rFonts w:ascii="黑体" w:eastAsia="黑体" w:hAnsi="黑体" w:cs="宋体" w:hint="eastAsia"/>
          <w:sz w:val="32"/>
          <w:szCs w:val="30"/>
        </w:rPr>
        <w:t xml:space="preserve">条 </w:t>
      </w:r>
      <w:r w:rsidRPr="00486615">
        <w:rPr>
          <w:rFonts w:ascii="仿宋" w:eastAsia="仿宋" w:hAnsi="仿宋" w:cs="宋体" w:hint="eastAsia"/>
          <w:sz w:val="32"/>
          <w:szCs w:val="30"/>
        </w:rPr>
        <w:t xml:space="preserve"> 市国有资产监督管理机构可以对所出资企业中具备条件的国有独资企业、国有独资公司进行国有资产授权经营，并可以授予被授权企业行使下列部分或者全部重大事项决策权：</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（一）在市国有资产监督管理机构批准的企业投融资规划范围内，决定本企业经营方针和投资计划；</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（二）决定本企业年度财务预算方案、决算方案和弥补亏损方案；</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（三）决定本</w:t>
      </w:r>
      <w:proofErr w:type="gramStart"/>
      <w:r w:rsidRPr="00486615">
        <w:rPr>
          <w:rFonts w:ascii="仿宋" w:eastAsia="仿宋" w:hAnsi="仿宋" w:cs="宋体" w:hint="eastAsia"/>
          <w:sz w:val="32"/>
          <w:szCs w:val="30"/>
        </w:rPr>
        <w:t>企业员工薪酬</w:t>
      </w:r>
      <w:proofErr w:type="gramEnd"/>
      <w:r w:rsidRPr="00486615">
        <w:rPr>
          <w:rFonts w:ascii="仿宋" w:eastAsia="仿宋" w:hAnsi="仿宋" w:cs="宋体" w:hint="eastAsia"/>
          <w:sz w:val="32"/>
          <w:szCs w:val="30"/>
        </w:rPr>
        <w:t>总额；</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（四）其他重大事项决策权。</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lastRenderedPageBreak/>
        <w:t xml:space="preserve">    </w:t>
      </w:r>
      <w:r w:rsidRPr="00486615">
        <w:rPr>
          <w:rFonts w:ascii="黑体" w:eastAsia="黑体" w:hAnsi="黑体" w:cs="宋体" w:hint="eastAsia"/>
          <w:sz w:val="32"/>
          <w:szCs w:val="30"/>
        </w:rPr>
        <w:t>第十</w:t>
      </w:r>
      <w:r w:rsidR="00FB6A85" w:rsidRPr="00486615">
        <w:rPr>
          <w:rFonts w:ascii="黑体" w:eastAsia="黑体" w:hAnsi="黑体" w:cs="宋体" w:hint="eastAsia"/>
          <w:sz w:val="32"/>
          <w:szCs w:val="30"/>
        </w:rPr>
        <w:t>五</w:t>
      </w:r>
      <w:r w:rsidRPr="00486615">
        <w:rPr>
          <w:rFonts w:ascii="黑体" w:eastAsia="黑体" w:hAnsi="黑体" w:cs="宋体" w:hint="eastAsia"/>
          <w:sz w:val="32"/>
          <w:szCs w:val="30"/>
        </w:rPr>
        <w:t>条</w:t>
      </w:r>
      <w:r w:rsidRPr="00486615">
        <w:rPr>
          <w:rFonts w:ascii="仿宋" w:eastAsia="仿宋" w:hAnsi="仿宋" w:cs="宋体" w:hint="eastAsia"/>
          <w:sz w:val="32"/>
          <w:szCs w:val="30"/>
        </w:rPr>
        <w:t xml:space="preserve">  市国有资产监督管理机构主要负责人应当与被授权企业主要负责人签订授权经营责任书。</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被授权企业依照本办法和授权经营责任书规定，行使权利、履行义务和承担责任。</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第十</w:t>
      </w:r>
      <w:r w:rsidR="00FB6A85" w:rsidRPr="00486615">
        <w:rPr>
          <w:rFonts w:ascii="黑体" w:eastAsia="黑体" w:hAnsi="黑体" w:cs="宋体" w:hint="eastAsia"/>
          <w:sz w:val="32"/>
          <w:szCs w:val="30"/>
        </w:rPr>
        <w:t>六</w:t>
      </w:r>
      <w:r w:rsidRPr="00486615">
        <w:rPr>
          <w:rFonts w:ascii="黑体" w:eastAsia="黑体" w:hAnsi="黑体" w:cs="宋体" w:hint="eastAsia"/>
          <w:sz w:val="32"/>
          <w:szCs w:val="30"/>
        </w:rPr>
        <w:t xml:space="preserve">条 </w:t>
      </w:r>
      <w:r w:rsidRPr="00486615">
        <w:rPr>
          <w:rFonts w:ascii="仿宋" w:eastAsia="仿宋" w:hAnsi="仿宋" w:cs="宋体" w:hint="eastAsia"/>
          <w:sz w:val="32"/>
          <w:szCs w:val="30"/>
        </w:rPr>
        <w:t xml:space="preserve"> 市国有资产监督管理机构依照国家有关规定，负责企业国有资产的产权界定、产权登记、资产评估监管、清产核资、资产统计、财务监管、效</w:t>
      </w:r>
      <w:proofErr w:type="gramStart"/>
      <w:r w:rsidRPr="00486615">
        <w:rPr>
          <w:rFonts w:ascii="仿宋" w:eastAsia="仿宋" w:hAnsi="仿宋" w:cs="宋体" w:hint="eastAsia"/>
          <w:sz w:val="32"/>
          <w:szCs w:val="30"/>
        </w:rPr>
        <w:t>绩评价</w:t>
      </w:r>
      <w:proofErr w:type="gramEnd"/>
      <w:r w:rsidRPr="00486615">
        <w:rPr>
          <w:rFonts w:ascii="仿宋" w:eastAsia="仿宋" w:hAnsi="仿宋" w:cs="宋体" w:hint="eastAsia"/>
          <w:sz w:val="32"/>
          <w:szCs w:val="30"/>
        </w:rPr>
        <w:t>等基础管理工作。</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市国有资产监督管理机构协调其所出资企业涉及企业国有资产的产权纠纷和其他法律纠纷。</w:t>
      </w:r>
    </w:p>
    <w:p w:rsidR="00CC74F5" w:rsidRPr="00486615" w:rsidRDefault="00CC74F5" w:rsidP="00486615">
      <w:pPr>
        <w:pStyle w:val="a5"/>
        <w:spacing w:line="560" w:lineRule="exact"/>
        <w:rPr>
          <w:rFonts w:ascii="仿宋" w:eastAsia="仿宋" w:hAnsi="仿宋" w:cs="宋体"/>
          <w:sz w:val="32"/>
          <w:szCs w:val="30"/>
        </w:rPr>
      </w:pPr>
      <w:r w:rsidRPr="00486615">
        <w:rPr>
          <w:rFonts w:ascii="黑体" w:eastAsia="黑体" w:hAnsi="黑体" w:cs="宋体" w:hint="eastAsia"/>
          <w:sz w:val="32"/>
          <w:szCs w:val="30"/>
        </w:rPr>
        <w:t xml:space="preserve">    第十</w:t>
      </w:r>
      <w:r w:rsidR="00FB6A85" w:rsidRPr="00486615">
        <w:rPr>
          <w:rFonts w:ascii="黑体" w:eastAsia="黑体" w:hAnsi="黑体" w:cs="宋体" w:hint="eastAsia"/>
          <w:sz w:val="32"/>
          <w:szCs w:val="30"/>
        </w:rPr>
        <w:t>七</w:t>
      </w:r>
      <w:r w:rsidRPr="00486615">
        <w:rPr>
          <w:rFonts w:ascii="黑体" w:eastAsia="黑体" w:hAnsi="黑体" w:cs="宋体" w:hint="eastAsia"/>
          <w:sz w:val="32"/>
          <w:szCs w:val="30"/>
        </w:rPr>
        <w:t xml:space="preserve">条  </w:t>
      </w:r>
      <w:r w:rsidRPr="00486615">
        <w:rPr>
          <w:rFonts w:ascii="仿宋" w:eastAsia="仿宋" w:hAnsi="仿宋" w:cs="宋体" w:hint="eastAsia"/>
          <w:sz w:val="32"/>
          <w:szCs w:val="30"/>
        </w:rPr>
        <w:t>市国有资产监督管理机构对其所出资企业的企业国有资产收益依法履行出资人职责，并列入国有资本收支预算。</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第十</w:t>
      </w:r>
      <w:r w:rsidR="00FB6A85" w:rsidRPr="00486615">
        <w:rPr>
          <w:rFonts w:ascii="黑体" w:eastAsia="黑体" w:hAnsi="黑体" w:cs="宋体" w:hint="eastAsia"/>
          <w:sz w:val="32"/>
          <w:szCs w:val="30"/>
        </w:rPr>
        <w:t>八</w:t>
      </w:r>
      <w:r w:rsidRPr="00486615">
        <w:rPr>
          <w:rFonts w:ascii="黑体" w:eastAsia="黑体" w:hAnsi="黑体" w:cs="宋体" w:hint="eastAsia"/>
          <w:sz w:val="32"/>
          <w:szCs w:val="30"/>
        </w:rPr>
        <w:t>条</w:t>
      </w:r>
      <w:r w:rsidRPr="00486615">
        <w:rPr>
          <w:rFonts w:ascii="仿宋" w:eastAsia="仿宋" w:hAnsi="仿宋" w:cs="宋体" w:hint="eastAsia"/>
          <w:sz w:val="32"/>
          <w:szCs w:val="30"/>
        </w:rPr>
        <w:t xml:space="preserve">  市国有资产监督管理机构应当建立企业国有资产产权交易监督管理制度，加强企业国有资产产权交易的监督管理，促进企业国有资产的合理流动，防止企业国有资产流失。</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第</w:t>
      </w:r>
      <w:r w:rsidR="00FB6A85" w:rsidRPr="00486615">
        <w:rPr>
          <w:rFonts w:ascii="黑体" w:eastAsia="黑体" w:hAnsi="黑体" w:cs="宋体" w:hint="eastAsia"/>
          <w:sz w:val="32"/>
          <w:szCs w:val="30"/>
        </w:rPr>
        <w:t>十九</w:t>
      </w:r>
      <w:r w:rsidRPr="00486615">
        <w:rPr>
          <w:rFonts w:ascii="黑体" w:eastAsia="黑体" w:hAnsi="黑体" w:cs="宋体" w:hint="eastAsia"/>
          <w:sz w:val="32"/>
          <w:szCs w:val="30"/>
        </w:rPr>
        <w:t>条</w:t>
      </w:r>
      <w:r w:rsidRPr="00486615">
        <w:rPr>
          <w:rFonts w:ascii="仿宋" w:eastAsia="仿宋" w:hAnsi="仿宋" w:cs="宋体" w:hint="eastAsia"/>
          <w:sz w:val="32"/>
          <w:szCs w:val="30"/>
        </w:rPr>
        <w:t xml:space="preserve">  国有企业国有资产产权转让应当在依法设立的产权交易机构中公开进行。法律、行政法规另有规定的，从其规定。</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国有企业产权转让成交后，转让和受让双方应当凭产权交易机构出具的相关凭证或证明，按照国家有关规定及时办理相关产权登记手续。</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w:t>
      </w:r>
      <w:r w:rsidR="00FB6A85" w:rsidRPr="00486615">
        <w:rPr>
          <w:rFonts w:ascii="黑体" w:eastAsia="黑体" w:hAnsi="黑体" w:cs="宋体" w:hint="eastAsia"/>
          <w:sz w:val="32"/>
          <w:szCs w:val="30"/>
        </w:rPr>
        <w:t>第二十</w:t>
      </w:r>
      <w:r w:rsidRPr="00486615">
        <w:rPr>
          <w:rFonts w:ascii="黑体" w:eastAsia="黑体" w:hAnsi="黑体" w:cs="宋体" w:hint="eastAsia"/>
          <w:sz w:val="32"/>
          <w:szCs w:val="30"/>
        </w:rPr>
        <w:t>条</w:t>
      </w:r>
      <w:r w:rsidRPr="00486615">
        <w:rPr>
          <w:rFonts w:ascii="仿宋" w:eastAsia="仿宋" w:hAnsi="仿宋" w:cs="宋体" w:hint="eastAsia"/>
          <w:sz w:val="32"/>
          <w:szCs w:val="30"/>
        </w:rPr>
        <w:t xml:space="preserve">  市国有资产监督管理机构依法对所出资企业财务、生产经营活动进行监督，建立和完善国有资产保值增</w:t>
      </w:r>
      <w:r w:rsidRPr="00486615">
        <w:rPr>
          <w:rFonts w:ascii="仿宋" w:eastAsia="仿宋" w:hAnsi="仿宋" w:cs="宋体" w:hint="eastAsia"/>
          <w:sz w:val="32"/>
          <w:szCs w:val="30"/>
        </w:rPr>
        <w:lastRenderedPageBreak/>
        <w:t>值指标体系和经济运行指标考核体系，维护国有资产出资人的权益。</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第二十</w:t>
      </w:r>
      <w:r w:rsidR="00FB6A85" w:rsidRPr="00486615">
        <w:rPr>
          <w:rFonts w:ascii="黑体" w:eastAsia="黑体" w:hAnsi="黑体" w:cs="宋体" w:hint="eastAsia"/>
          <w:sz w:val="32"/>
          <w:szCs w:val="30"/>
        </w:rPr>
        <w:t>一</w:t>
      </w:r>
      <w:r w:rsidRPr="00486615">
        <w:rPr>
          <w:rFonts w:ascii="黑体" w:eastAsia="黑体" w:hAnsi="黑体" w:cs="宋体" w:hint="eastAsia"/>
          <w:sz w:val="32"/>
          <w:szCs w:val="30"/>
        </w:rPr>
        <w:t>条</w:t>
      </w:r>
      <w:r w:rsidRPr="00486615">
        <w:rPr>
          <w:rFonts w:ascii="仿宋" w:eastAsia="仿宋" w:hAnsi="仿宋" w:cs="宋体" w:hint="eastAsia"/>
          <w:sz w:val="32"/>
          <w:szCs w:val="30"/>
        </w:rPr>
        <w:t xml:space="preserve">  所出资企业应当努力提高经济效益，防范国有资产流失的法律风险，对其经营管理的企业国有资产承担保值增值责任。</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所出资企业应当加强法制建设，坚持依法经营管理，不得损害企业国有资产所有者和其他出资人的合法权益。</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国有及国有控股企业应当建立现代企业制度，推进公司制改造，建立和完善规范、有效的法人治理结构。</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第二十</w:t>
      </w:r>
      <w:r w:rsidR="00FB6A85" w:rsidRPr="00486615">
        <w:rPr>
          <w:rFonts w:ascii="黑体" w:eastAsia="黑体" w:hAnsi="黑体" w:cs="宋体" w:hint="eastAsia"/>
          <w:sz w:val="32"/>
          <w:szCs w:val="30"/>
        </w:rPr>
        <w:t>二</w:t>
      </w:r>
      <w:r w:rsidRPr="00486615">
        <w:rPr>
          <w:rFonts w:ascii="黑体" w:eastAsia="黑体" w:hAnsi="黑体" w:cs="宋体" w:hint="eastAsia"/>
          <w:sz w:val="32"/>
          <w:szCs w:val="30"/>
        </w:rPr>
        <w:t>条</w:t>
      </w:r>
      <w:r w:rsidRPr="00486615">
        <w:rPr>
          <w:rFonts w:ascii="仿宋" w:eastAsia="仿宋" w:hAnsi="仿宋" w:cs="宋体" w:hint="eastAsia"/>
          <w:sz w:val="32"/>
          <w:szCs w:val="30"/>
        </w:rPr>
        <w:t xml:space="preserve">  国有及国有控股企业应当建立防范风险的法律机制，按照国家和本市有关规定，建立健全企业法律顾问制度。市国有资产监督管理机构指导、推动企业法律顾问制度建设，负责企业法律顾问管理工作。</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企业法律顾问负责处理企业经营、管理和决策中的法律事务，对企业依据有关规定报送国有资产监督管理机构批准的分立、合并、破产、解散、增减资本、重大投融资等重大事项出具法律意见书，分析相关的法律风险，明确法律责任。</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大型国有及国有控股企业应当设置企业总法律顾问，企业总法律顾问参与企业重大经营决策，保证决策的合法性。</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第二十</w:t>
      </w:r>
      <w:r w:rsidR="00FB6A85" w:rsidRPr="00486615">
        <w:rPr>
          <w:rFonts w:ascii="黑体" w:eastAsia="黑体" w:hAnsi="黑体" w:cs="宋体" w:hint="eastAsia"/>
          <w:sz w:val="32"/>
          <w:szCs w:val="30"/>
        </w:rPr>
        <w:t>三</w:t>
      </w:r>
      <w:r w:rsidRPr="00486615">
        <w:rPr>
          <w:rFonts w:ascii="黑体" w:eastAsia="黑体" w:hAnsi="黑体" w:cs="宋体" w:hint="eastAsia"/>
          <w:sz w:val="32"/>
          <w:szCs w:val="30"/>
        </w:rPr>
        <w:t xml:space="preserve">条 </w:t>
      </w:r>
      <w:r w:rsidRPr="00486615">
        <w:rPr>
          <w:rFonts w:ascii="仿宋" w:eastAsia="仿宋" w:hAnsi="仿宋" w:cs="宋体" w:hint="eastAsia"/>
          <w:sz w:val="32"/>
          <w:szCs w:val="30"/>
        </w:rPr>
        <w:t xml:space="preserve"> 所出资企业中的国有独资企业、国有独资公司应当按照规定定期向市国有资产监督管理机构报告财务状况、生产经营状况和国有资产保值增值状况。</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第二十</w:t>
      </w:r>
      <w:r w:rsidR="00FB6A85" w:rsidRPr="00486615">
        <w:rPr>
          <w:rFonts w:ascii="黑体" w:eastAsia="黑体" w:hAnsi="黑体" w:cs="宋体" w:hint="eastAsia"/>
          <w:sz w:val="32"/>
          <w:szCs w:val="30"/>
        </w:rPr>
        <w:t>四</w:t>
      </w:r>
      <w:r w:rsidRPr="00486615">
        <w:rPr>
          <w:rFonts w:ascii="黑体" w:eastAsia="黑体" w:hAnsi="黑体" w:cs="宋体" w:hint="eastAsia"/>
          <w:sz w:val="32"/>
          <w:szCs w:val="30"/>
        </w:rPr>
        <w:t xml:space="preserve">条 </w:t>
      </w:r>
      <w:r w:rsidRPr="00486615">
        <w:rPr>
          <w:rFonts w:ascii="仿宋" w:eastAsia="仿宋" w:hAnsi="仿宋" w:cs="宋体" w:hint="eastAsia"/>
          <w:sz w:val="32"/>
          <w:szCs w:val="30"/>
        </w:rPr>
        <w:t xml:space="preserve"> </w:t>
      </w:r>
      <w:r w:rsidR="003932FB" w:rsidRPr="00486615">
        <w:rPr>
          <w:rFonts w:ascii="仿宋" w:eastAsia="仿宋" w:hAnsi="仿宋" w:cs="宋体" w:hint="eastAsia"/>
          <w:sz w:val="32"/>
          <w:szCs w:val="30"/>
        </w:rPr>
        <w:t>区</w:t>
      </w:r>
      <w:r w:rsidRPr="00486615">
        <w:rPr>
          <w:rFonts w:ascii="仿宋" w:eastAsia="仿宋" w:hAnsi="仿宋" w:cs="宋体" w:hint="eastAsia"/>
          <w:sz w:val="32"/>
          <w:szCs w:val="30"/>
        </w:rPr>
        <w:t>人民政府对所出资企业国有资产的监督管理工作，参照本办法的有关规定执行。</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lastRenderedPageBreak/>
        <w:t xml:space="preserve">   </w:t>
      </w:r>
      <w:r w:rsidRPr="00486615">
        <w:rPr>
          <w:rFonts w:ascii="黑体" w:eastAsia="黑体" w:hAnsi="黑体" w:cs="宋体" w:hint="eastAsia"/>
          <w:sz w:val="32"/>
          <w:szCs w:val="30"/>
        </w:rPr>
        <w:t xml:space="preserve"> 第二十</w:t>
      </w:r>
      <w:r w:rsidR="00FB6A85" w:rsidRPr="00486615">
        <w:rPr>
          <w:rFonts w:ascii="黑体" w:eastAsia="黑体" w:hAnsi="黑体" w:cs="宋体" w:hint="eastAsia"/>
          <w:sz w:val="32"/>
          <w:szCs w:val="30"/>
        </w:rPr>
        <w:t>五</w:t>
      </w:r>
      <w:r w:rsidRPr="00486615">
        <w:rPr>
          <w:rFonts w:ascii="黑体" w:eastAsia="黑体" w:hAnsi="黑体" w:cs="宋体" w:hint="eastAsia"/>
          <w:sz w:val="32"/>
          <w:szCs w:val="30"/>
        </w:rPr>
        <w:t>条</w:t>
      </w:r>
      <w:r w:rsidRPr="00486615">
        <w:rPr>
          <w:rFonts w:ascii="仿宋" w:eastAsia="仿宋" w:hAnsi="仿宋" w:cs="宋体" w:hint="eastAsia"/>
          <w:sz w:val="32"/>
          <w:szCs w:val="30"/>
        </w:rPr>
        <w:t xml:space="preserve">  本办法施行前本市制定的有关企业国有资产监督管理的规定与本办法不一致的，依照本办法的规定执行。</w:t>
      </w:r>
    </w:p>
    <w:p w:rsidR="00CC74F5" w:rsidRPr="00486615" w:rsidRDefault="00CC74F5" w:rsidP="00486615">
      <w:pPr>
        <w:pStyle w:val="a5"/>
        <w:spacing w:line="560" w:lineRule="exact"/>
        <w:rPr>
          <w:rFonts w:ascii="仿宋" w:eastAsia="仿宋" w:hAnsi="仿宋" w:cs="宋体"/>
          <w:sz w:val="32"/>
          <w:szCs w:val="30"/>
        </w:rPr>
      </w:pPr>
      <w:r w:rsidRPr="00486615">
        <w:rPr>
          <w:rFonts w:ascii="仿宋" w:eastAsia="仿宋" w:hAnsi="仿宋" w:cs="宋体" w:hint="eastAsia"/>
          <w:sz w:val="32"/>
          <w:szCs w:val="30"/>
        </w:rPr>
        <w:t xml:space="preserve">  </w:t>
      </w:r>
      <w:r w:rsidRPr="00486615">
        <w:rPr>
          <w:rFonts w:ascii="黑体" w:eastAsia="黑体" w:hAnsi="黑体" w:cs="宋体" w:hint="eastAsia"/>
          <w:sz w:val="32"/>
          <w:szCs w:val="30"/>
        </w:rPr>
        <w:t xml:space="preserve">  第二十</w:t>
      </w:r>
      <w:r w:rsidR="00FB6A85" w:rsidRPr="00486615">
        <w:rPr>
          <w:rFonts w:ascii="黑体" w:eastAsia="黑体" w:hAnsi="黑体" w:cs="宋体" w:hint="eastAsia"/>
          <w:sz w:val="32"/>
          <w:szCs w:val="30"/>
        </w:rPr>
        <w:t>六</w:t>
      </w:r>
      <w:r w:rsidRPr="00486615">
        <w:rPr>
          <w:rFonts w:ascii="黑体" w:eastAsia="黑体" w:hAnsi="黑体" w:cs="宋体" w:hint="eastAsia"/>
          <w:sz w:val="32"/>
          <w:szCs w:val="30"/>
        </w:rPr>
        <w:t>条</w:t>
      </w:r>
      <w:r w:rsidRPr="00486615">
        <w:rPr>
          <w:rFonts w:ascii="仿宋" w:eastAsia="仿宋" w:hAnsi="仿宋" w:cs="宋体" w:hint="eastAsia"/>
          <w:sz w:val="32"/>
          <w:szCs w:val="30"/>
        </w:rPr>
        <w:t xml:space="preserve">  本办法自２００５年６月９日起施行。</w:t>
      </w:r>
    </w:p>
    <w:p w:rsidR="00CC74F5" w:rsidRPr="00486615" w:rsidRDefault="00CC74F5" w:rsidP="00486615">
      <w:pPr>
        <w:pStyle w:val="a5"/>
        <w:spacing w:line="560" w:lineRule="exact"/>
        <w:rPr>
          <w:rFonts w:ascii="仿宋" w:eastAsia="仿宋" w:hAnsi="仿宋" w:cs="宋体"/>
          <w:sz w:val="32"/>
          <w:szCs w:val="30"/>
        </w:rPr>
      </w:pPr>
    </w:p>
    <w:p w:rsidR="00431D24" w:rsidRPr="00486615" w:rsidRDefault="00431D24" w:rsidP="00486615">
      <w:pPr>
        <w:spacing w:line="560" w:lineRule="exact"/>
        <w:rPr>
          <w:sz w:val="22"/>
        </w:rPr>
      </w:pPr>
    </w:p>
    <w:sectPr w:rsidR="00431D24" w:rsidRPr="00486615" w:rsidSect="0082580F">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9C" w:rsidRDefault="0090169C" w:rsidP="00CC74F5">
      <w:r>
        <w:separator/>
      </w:r>
    </w:p>
  </w:endnote>
  <w:endnote w:type="continuationSeparator" w:id="0">
    <w:p w:rsidR="0090169C" w:rsidRDefault="0090169C" w:rsidP="00CC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9C" w:rsidRDefault="0090169C" w:rsidP="00CC74F5">
      <w:r>
        <w:separator/>
      </w:r>
    </w:p>
  </w:footnote>
  <w:footnote w:type="continuationSeparator" w:id="0">
    <w:p w:rsidR="0090169C" w:rsidRDefault="0090169C" w:rsidP="00CC7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6B"/>
    <w:rsid w:val="00160D14"/>
    <w:rsid w:val="0017018C"/>
    <w:rsid w:val="001D2F56"/>
    <w:rsid w:val="00236007"/>
    <w:rsid w:val="002624C5"/>
    <w:rsid w:val="003443FE"/>
    <w:rsid w:val="003932FB"/>
    <w:rsid w:val="00431D24"/>
    <w:rsid w:val="00486615"/>
    <w:rsid w:val="006219A9"/>
    <w:rsid w:val="0065143C"/>
    <w:rsid w:val="007C76E2"/>
    <w:rsid w:val="00890A7F"/>
    <w:rsid w:val="008B19CC"/>
    <w:rsid w:val="0090169C"/>
    <w:rsid w:val="009D39AE"/>
    <w:rsid w:val="00AF3D1C"/>
    <w:rsid w:val="00B8116B"/>
    <w:rsid w:val="00CC74F5"/>
    <w:rsid w:val="00CF1239"/>
    <w:rsid w:val="00FB1C75"/>
    <w:rsid w:val="00FB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74F5"/>
    <w:rPr>
      <w:sz w:val="18"/>
      <w:szCs w:val="18"/>
    </w:rPr>
  </w:style>
  <w:style w:type="paragraph" w:styleId="a4">
    <w:name w:val="footer"/>
    <w:basedOn w:val="a"/>
    <w:link w:val="Char0"/>
    <w:uiPriority w:val="99"/>
    <w:unhideWhenUsed/>
    <w:rsid w:val="00CC74F5"/>
    <w:pPr>
      <w:tabs>
        <w:tab w:val="center" w:pos="4153"/>
        <w:tab w:val="right" w:pos="8306"/>
      </w:tabs>
      <w:snapToGrid w:val="0"/>
      <w:jc w:val="left"/>
    </w:pPr>
    <w:rPr>
      <w:sz w:val="18"/>
      <w:szCs w:val="18"/>
    </w:rPr>
  </w:style>
  <w:style w:type="character" w:customStyle="1" w:styleId="Char0">
    <w:name w:val="页脚 Char"/>
    <w:basedOn w:val="a0"/>
    <w:link w:val="a4"/>
    <w:uiPriority w:val="99"/>
    <w:rsid w:val="00CC74F5"/>
    <w:rPr>
      <w:sz w:val="18"/>
      <w:szCs w:val="18"/>
    </w:rPr>
  </w:style>
  <w:style w:type="paragraph" w:styleId="a5">
    <w:name w:val="Plain Text"/>
    <w:basedOn w:val="a"/>
    <w:link w:val="Char1"/>
    <w:uiPriority w:val="99"/>
    <w:unhideWhenUsed/>
    <w:rsid w:val="00CC74F5"/>
    <w:rPr>
      <w:rFonts w:ascii="宋体" w:eastAsia="宋体" w:hAnsi="Courier New" w:cs="Courier New"/>
      <w:szCs w:val="21"/>
    </w:rPr>
  </w:style>
  <w:style w:type="character" w:customStyle="1" w:styleId="Char1">
    <w:name w:val="纯文本 Char"/>
    <w:basedOn w:val="a0"/>
    <w:link w:val="a5"/>
    <w:uiPriority w:val="99"/>
    <w:rsid w:val="00CC74F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74F5"/>
    <w:rPr>
      <w:sz w:val="18"/>
      <w:szCs w:val="18"/>
    </w:rPr>
  </w:style>
  <w:style w:type="paragraph" w:styleId="a4">
    <w:name w:val="footer"/>
    <w:basedOn w:val="a"/>
    <w:link w:val="Char0"/>
    <w:uiPriority w:val="99"/>
    <w:unhideWhenUsed/>
    <w:rsid w:val="00CC74F5"/>
    <w:pPr>
      <w:tabs>
        <w:tab w:val="center" w:pos="4153"/>
        <w:tab w:val="right" w:pos="8306"/>
      </w:tabs>
      <w:snapToGrid w:val="0"/>
      <w:jc w:val="left"/>
    </w:pPr>
    <w:rPr>
      <w:sz w:val="18"/>
      <w:szCs w:val="18"/>
    </w:rPr>
  </w:style>
  <w:style w:type="character" w:customStyle="1" w:styleId="Char0">
    <w:name w:val="页脚 Char"/>
    <w:basedOn w:val="a0"/>
    <w:link w:val="a4"/>
    <w:uiPriority w:val="99"/>
    <w:rsid w:val="00CC74F5"/>
    <w:rPr>
      <w:sz w:val="18"/>
      <w:szCs w:val="18"/>
    </w:rPr>
  </w:style>
  <w:style w:type="paragraph" w:styleId="a5">
    <w:name w:val="Plain Text"/>
    <w:basedOn w:val="a"/>
    <w:link w:val="Char1"/>
    <w:uiPriority w:val="99"/>
    <w:unhideWhenUsed/>
    <w:rsid w:val="00CC74F5"/>
    <w:rPr>
      <w:rFonts w:ascii="宋体" w:eastAsia="宋体" w:hAnsi="Courier New" w:cs="Courier New"/>
      <w:szCs w:val="21"/>
    </w:rPr>
  </w:style>
  <w:style w:type="character" w:customStyle="1" w:styleId="Char1">
    <w:name w:val="纯文本 Char"/>
    <w:basedOn w:val="a0"/>
    <w:link w:val="a5"/>
    <w:uiPriority w:val="99"/>
    <w:rsid w:val="00CC74F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600</Words>
  <Characters>3423</Characters>
  <Application>Microsoft Office Word</Application>
  <DocSecurity>0</DocSecurity>
  <Lines>28</Lines>
  <Paragraphs>8</Paragraphs>
  <ScaleCrop>false</ScaleCrop>
  <Company>Microsoft</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14</cp:revision>
  <dcterms:created xsi:type="dcterms:W3CDTF">2020-11-23T06:04:00Z</dcterms:created>
  <dcterms:modified xsi:type="dcterms:W3CDTF">2020-12-30T10:08:00Z</dcterms:modified>
</cp:coreProperties>
</file>