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9B" w:rsidRPr="00D217AF" w:rsidRDefault="00664A9B" w:rsidP="00500834">
      <w:pPr>
        <w:pStyle w:val="a3"/>
        <w:spacing w:line="56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bookmarkStart w:id="0" w:name="_GoBack"/>
      <w:bookmarkEnd w:id="0"/>
      <w:r w:rsidRPr="00D217AF">
        <w:rPr>
          <w:rFonts w:ascii="方正小标宋简体" w:eastAsia="方正小标宋简体" w:hAnsi="仿宋" w:cs="宋体" w:hint="eastAsia"/>
          <w:sz w:val="44"/>
          <w:szCs w:val="44"/>
        </w:rPr>
        <w:t>天津市水上治安管理规定</w:t>
      </w:r>
    </w:p>
    <w:p w:rsidR="00664A9B" w:rsidRPr="00500834" w:rsidRDefault="00D217AF" w:rsidP="00500834">
      <w:pPr>
        <w:pStyle w:val="a3"/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00834">
        <w:rPr>
          <w:rFonts w:ascii="仿宋" w:eastAsia="仿宋" w:hAnsi="仿宋" w:cs="宋体" w:hint="eastAsia"/>
          <w:sz w:val="32"/>
          <w:szCs w:val="32"/>
        </w:rPr>
        <w:t>(</w:t>
      </w:r>
      <w:r w:rsidR="00664A9B" w:rsidRPr="00500834">
        <w:rPr>
          <w:rFonts w:ascii="仿宋" w:eastAsia="仿宋" w:hAnsi="仿宋" w:cs="宋体" w:hint="eastAsia"/>
          <w:sz w:val="32"/>
          <w:szCs w:val="32"/>
        </w:rPr>
        <w:t>１９８７年１１月１７日天津市人民政府津政发</w:t>
      </w:r>
      <w:r w:rsidR="00833F0C" w:rsidRPr="00500834">
        <w:rPr>
          <w:rFonts w:ascii="仿宋" w:eastAsia="仿宋" w:hAnsi="仿宋" w:cs="宋体" w:hint="eastAsia"/>
          <w:sz w:val="32"/>
          <w:szCs w:val="32"/>
        </w:rPr>
        <w:t>〔１９８７〕</w:t>
      </w:r>
      <w:r w:rsidR="00664A9B" w:rsidRPr="00500834">
        <w:rPr>
          <w:rFonts w:ascii="仿宋" w:eastAsia="仿宋" w:hAnsi="仿宋" w:cs="宋体" w:hint="eastAsia"/>
          <w:sz w:val="32"/>
          <w:szCs w:val="32"/>
        </w:rPr>
        <w:t>１４５号发布</w:t>
      </w:r>
      <w:r w:rsidRPr="00500834">
        <w:rPr>
          <w:rFonts w:ascii="仿宋" w:eastAsia="仿宋" w:hAnsi="仿宋" w:cs="宋体" w:hint="eastAsia"/>
          <w:sz w:val="32"/>
          <w:szCs w:val="32"/>
        </w:rPr>
        <w:t xml:space="preserve">  </w:t>
      </w:r>
      <w:r w:rsidR="00664A9B" w:rsidRPr="00500834">
        <w:rPr>
          <w:rFonts w:ascii="仿宋" w:eastAsia="仿宋" w:hAnsi="仿宋" w:cs="宋体" w:hint="eastAsia"/>
          <w:sz w:val="32"/>
          <w:szCs w:val="32"/>
        </w:rPr>
        <w:t>根据１９９０年９月１５日天津市人民政府津政发</w:t>
      </w:r>
      <w:r w:rsidR="00833F0C" w:rsidRPr="00500834">
        <w:rPr>
          <w:rFonts w:ascii="仿宋" w:eastAsia="仿宋" w:hAnsi="仿宋" w:cs="宋体" w:hint="eastAsia"/>
          <w:sz w:val="32"/>
          <w:szCs w:val="32"/>
        </w:rPr>
        <w:t>〔１９９０〕</w:t>
      </w:r>
      <w:r w:rsidR="00664A9B" w:rsidRPr="00500834">
        <w:rPr>
          <w:rFonts w:ascii="仿宋" w:eastAsia="仿宋" w:hAnsi="仿宋" w:cs="宋体" w:hint="eastAsia"/>
          <w:sz w:val="32"/>
          <w:szCs w:val="32"/>
        </w:rPr>
        <w:t>１２６号《关于修改〈天津市水上治安管理暂行规定〉的决定》第一次修正</w:t>
      </w:r>
      <w:r w:rsidRPr="00500834">
        <w:rPr>
          <w:rFonts w:ascii="仿宋" w:eastAsia="仿宋" w:hAnsi="仿宋" w:cs="宋体" w:hint="eastAsia"/>
          <w:sz w:val="32"/>
          <w:szCs w:val="32"/>
        </w:rPr>
        <w:t xml:space="preserve">  </w:t>
      </w:r>
      <w:r w:rsidR="00664A9B" w:rsidRPr="00500834">
        <w:rPr>
          <w:rFonts w:ascii="仿宋" w:eastAsia="仿宋" w:hAnsi="仿宋" w:cs="宋体" w:hint="eastAsia"/>
          <w:sz w:val="32"/>
          <w:szCs w:val="32"/>
        </w:rPr>
        <w:t>根据２００２年１月１８日天津市人民政府令第５３号《关于修改〈天津市水上治安管理暂行规定〉的决定》第二次修正</w:t>
      </w:r>
      <w:r w:rsidRPr="00500834">
        <w:rPr>
          <w:rFonts w:ascii="仿宋" w:eastAsia="仿宋" w:hAnsi="仿宋" w:cs="宋体" w:hint="eastAsia"/>
          <w:sz w:val="32"/>
          <w:szCs w:val="32"/>
        </w:rPr>
        <w:t xml:space="preserve">  </w:t>
      </w:r>
      <w:r w:rsidR="00664A9B" w:rsidRPr="00500834">
        <w:rPr>
          <w:rFonts w:ascii="仿宋" w:eastAsia="仿宋" w:hAnsi="仿宋" w:cs="宋体" w:hint="eastAsia"/>
          <w:sz w:val="32"/>
          <w:szCs w:val="32"/>
        </w:rPr>
        <w:t>根据２００４年６月３０日天津市人民政府令第５１号《关于修改〈天津市水上治安管理规定〉的决定》第三次修正</w:t>
      </w:r>
      <w:r w:rsidRPr="00500834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2330C5" w:rsidRPr="00500834">
        <w:rPr>
          <w:rFonts w:ascii="仿宋" w:eastAsia="仿宋" w:hAnsi="仿宋" w:cs="宋体" w:hint="eastAsia"/>
          <w:sz w:val="32"/>
          <w:szCs w:val="32"/>
        </w:rPr>
        <w:t xml:space="preserve"> 自２００４年７月１日起施行 </w:t>
      </w:r>
      <w:r w:rsidRPr="00500834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664A9B" w:rsidRPr="00500834">
        <w:rPr>
          <w:rFonts w:ascii="仿宋" w:eastAsia="仿宋" w:hAnsi="仿宋" w:cs="宋体" w:hint="eastAsia"/>
          <w:sz w:val="32"/>
          <w:szCs w:val="32"/>
        </w:rPr>
        <w:t>根据２０１０年１１月１６日天津市人民政府令第２９号《</w:t>
      </w:r>
      <w:r w:rsidR="005823AB" w:rsidRPr="00500834">
        <w:rPr>
          <w:rFonts w:ascii="仿宋" w:eastAsia="仿宋" w:hAnsi="仿宋" w:cs="宋体" w:hint="eastAsia"/>
          <w:sz w:val="32"/>
          <w:szCs w:val="32"/>
        </w:rPr>
        <w:t>天津市人民政府</w:t>
      </w:r>
      <w:r w:rsidR="00C127D3" w:rsidRPr="00500834">
        <w:rPr>
          <w:rFonts w:ascii="仿宋" w:eastAsia="仿宋" w:hAnsi="仿宋" w:cs="宋体" w:hint="eastAsia"/>
          <w:sz w:val="32"/>
          <w:szCs w:val="32"/>
        </w:rPr>
        <w:t>关于修改部分市政府规章的决定</w:t>
      </w:r>
      <w:r w:rsidR="00664A9B" w:rsidRPr="00500834">
        <w:rPr>
          <w:rFonts w:ascii="仿宋" w:eastAsia="仿宋" w:hAnsi="仿宋" w:cs="宋体" w:hint="eastAsia"/>
          <w:sz w:val="32"/>
          <w:szCs w:val="32"/>
        </w:rPr>
        <w:t>》第四次修正</w:t>
      </w:r>
      <w:r w:rsidRPr="00500834">
        <w:rPr>
          <w:rFonts w:ascii="仿宋" w:eastAsia="仿宋" w:hAnsi="仿宋" w:cs="宋体" w:hint="eastAsia"/>
          <w:sz w:val="32"/>
          <w:szCs w:val="32"/>
        </w:rPr>
        <w:t>)</w:t>
      </w:r>
    </w:p>
    <w:p w:rsidR="00664A9B" w:rsidRPr="00500834" w:rsidRDefault="00664A9B" w:rsidP="00500834">
      <w:pPr>
        <w:pStyle w:val="a3"/>
        <w:spacing w:line="560" w:lineRule="exact"/>
        <w:rPr>
          <w:rFonts w:ascii="仿宋" w:eastAsia="仿宋" w:hAnsi="仿宋" w:cs="宋体"/>
          <w:sz w:val="32"/>
          <w:szCs w:val="32"/>
        </w:rPr>
      </w:pPr>
      <w:r w:rsidRPr="00500834">
        <w:rPr>
          <w:rFonts w:ascii="仿宋" w:eastAsia="仿宋" w:hAnsi="仿宋" w:cs="宋体" w:hint="eastAsia"/>
          <w:sz w:val="32"/>
          <w:szCs w:val="32"/>
        </w:rPr>
        <w:t xml:space="preserve">　　</w:t>
      </w:r>
    </w:p>
    <w:p w:rsidR="00664A9B" w:rsidRPr="00500834" w:rsidRDefault="00664A9B" w:rsidP="00500834">
      <w:pPr>
        <w:pStyle w:val="a3"/>
        <w:spacing w:line="560" w:lineRule="exact"/>
        <w:rPr>
          <w:rFonts w:ascii="仿宋" w:eastAsia="仿宋" w:hAnsi="仿宋" w:cs="宋体"/>
          <w:sz w:val="32"/>
          <w:szCs w:val="32"/>
        </w:rPr>
      </w:pPr>
      <w:r w:rsidRPr="00500834">
        <w:rPr>
          <w:rFonts w:ascii="仿宋" w:eastAsia="仿宋" w:hAnsi="仿宋" w:cs="宋体" w:hint="eastAsia"/>
          <w:sz w:val="32"/>
          <w:szCs w:val="32"/>
        </w:rPr>
        <w:t xml:space="preserve">   </w:t>
      </w:r>
      <w:r w:rsidRPr="00500834">
        <w:rPr>
          <w:rFonts w:ascii="黑体" w:eastAsia="黑体" w:hAnsi="黑体" w:cs="宋体" w:hint="eastAsia"/>
          <w:sz w:val="32"/>
          <w:szCs w:val="32"/>
        </w:rPr>
        <w:t xml:space="preserve"> 第一条</w:t>
      </w:r>
      <w:r w:rsidRPr="00500834">
        <w:rPr>
          <w:rFonts w:ascii="仿宋" w:eastAsia="仿宋" w:hAnsi="仿宋" w:cs="宋体" w:hint="eastAsia"/>
          <w:sz w:val="32"/>
          <w:szCs w:val="32"/>
        </w:rPr>
        <w:t xml:space="preserve"> 为加强水上治安管理，维护社会治安秩序，保障人民生命和财产的安全，依据有关法律、法规，制定本规定。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</w:t>
      </w:r>
      <w:r w:rsidRPr="00500834">
        <w:rPr>
          <w:rFonts w:ascii="黑体" w:eastAsia="黑体" w:hAnsi="黑体" w:cs="宋体" w:hint="eastAsia"/>
          <w:sz w:val="32"/>
          <w:szCs w:val="32"/>
        </w:rPr>
        <w:t xml:space="preserve"> 第二条</w:t>
      </w:r>
      <w:r w:rsidRPr="00500834">
        <w:rPr>
          <w:rFonts w:ascii="仿宋" w:eastAsia="仿宋" w:hAnsi="仿宋" w:cs="宋体" w:hint="eastAsia"/>
          <w:sz w:val="32"/>
          <w:szCs w:val="32"/>
        </w:rPr>
        <w:t xml:space="preserve"> 凡在本市所辖内河（指河流、湖泊、水库）、沿海水域内从事生产、运输、作业、游览等活动的船舶和人员，以及上述水域内的码头、渡口、水上公共场所，均适用本规定。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</w:t>
      </w:r>
      <w:r w:rsidRPr="00500834">
        <w:rPr>
          <w:rFonts w:ascii="黑体" w:eastAsia="黑体" w:hAnsi="黑体" w:cs="宋体" w:hint="eastAsia"/>
          <w:sz w:val="32"/>
          <w:szCs w:val="32"/>
        </w:rPr>
        <w:t xml:space="preserve">  第三条 </w:t>
      </w:r>
      <w:r w:rsidRPr="00500834">
        <w:rPr>
          <w:rFonts w:ascii="仿宋" w:eastAsia="仿宋" w:hAnsi="仿宋" w:cs="宋体" w:hint="eastAsia"/>
          <w:sz w:val="32"/>
          <w:szCs w:val="32"/>
        </w:rPr>
        <w:t>在水上营运的船舶及船员、船民、渔民，须持有港务监督、港航监督、渔政管理部门颁发的证件。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</w:t>
      </w:r>
      <w:r w:rsidRPr="00500834">
        <w:rPr>
          <w:rFonts w:ascii="黑体" w:eastAsia="黑体" w:hAnsi="黑体" w:cs="宋体" w:hint="eastAsia"/>
          <w:sz w:val="32"/>
          <w:szCs w:val="32"/>
        </w:rPr>
        <w:t xml:space="preserve"> 第四条</w:t>
      </w:r>
      <w:r w:rsidRPr="00500834">
        <w:rPr>
          <w:rFonts w:ascii="仿宋" w:eastAsia="仿宋" w:hAnsi="仿宋" w:cs="宋体" w:hint="eastAsia"/>
          <w:sz w:val="32"/>
          <w:szCs w:val="32"/>
        </w:rPr>
        <w:t xml:space="preserve"> 码头、渡口以及水上其他供群众聚集的场所，必须符合安全规定，并在显著位置设安全规则须知牌。</w:t>
      </w:r>
      <w:r w:rsidRPr="00500834">
        <w:rPr>
          <w:rFonts w:ascii="仿宋" w:eastAsia="仿宋" w:hAnsi="仿宋" w:cs="宋体" w:hint="eastAsia"/>
          <w:sz w:val="32"/>
          <w:szCs w:val="32"/>
        </w:rPr>
        <w:br/>
      </w:r>
      <w:r w:rsidRPr="00500834">
        <w:rPr>
          <w:rFonts w:ascii="仿宋" w:eastAsia="仿宋" w:hAnsi="仿宋" w:cs="宋体" w:hint="eastAsia"/>
          <w:sz w:val="32"/>
          <w:szCs w:val="32"/>
        </w:rPr>
        <w:lastRenderedPageBreak/>
        <w:t xml:space="preserve">    </w:t>
      </w:r>
      <w:r w:rsidRPr="00500834">
        <w:rPr>
          <w:rFonts w:ascii="黑体" w:eastAsia="黑体" w:hAnsi="黑体" w:cs="宋体" w:hint="eastAsia"/>
          <w:sz w:val="32"/>
          <w:szCs w:val="32"/>
        </w:rPr>
        <w:t>第五条</w:t>
      </w:r>
      <w:r w:rsidRPr="00500834">
        <w:rPr>
          <w:rFonts w:ascii="仿宋" w:eastAsia="仿宋" w:hAnsi="仿宋" w:cs="宋体" w:hint="eastAsia"/>
          <w:sz w:val="32"/>
          <w:szCs w:val="32"/>
        </w:rPr>
        <w:t xml:space="preserve"> 举办大型水上娱乐、体育等群众性活动，主办单位应制定安全实施方案，采取相应的安全措施，并报公安机关备案。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</w:t>
      </w:r>
      <w:r w:rsidRPr="00500834">
        <w:rPr>
          <w:rFonts w:ascii="黑体" w:eastAsia="黑体" w:hAnsi="黑体" w:cs="宋体" w:hint="eastAsia"/>
          <w:sz w:val="32"/>
          <w:szCs w:val="32"/>
        </w:rPr>
        <w:t>第六条</w:t>
      </w:r>
      <w:r w:rsidRPr="00500834">
        <w:rPr>
          <w:rFonts w:ascii="仿宋" w:eastAsia="仿宋" w:hAnsi="仿宋" w:cs="宋体" w:hint="eastAsia"/>
          <w:sz w:val="32"/>
          <w:szCs w:val="32"/>
        </w:rPr>
        <w:t xml:space="preserve"> 各类船舶必须遵守下列规定：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（一）建立治保组织或确定治保人员，负责船上治安保卫和水上安全营运；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（二）按规定配置相应的防火和救生设备，严格火源、电源管理；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（三）运输易燃、易爆、剧毒等危险物品，应符合有关规定；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（四）上下人员或装卸货物必须在指定停泊区域内；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（五）夜间作业、停泊，须悬挂标志、信号；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（六）收港时，应定点停泊。未经许可，不准在航道、桥下或其他禁止停靠的地方停泊。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</w:t>
      </w:r>
      <w:r w:rsidRPr="00500834">
        <w:rPr>
          <w:rFonts w:ascii="黑体" w:eastAsia="黑体" w:hAnsi="黑体" w:cs="宋体" w:hint="eastAsia"/>
          <w:sz w:val="32"/>
          <w:szCs w:val="32"/>
        </w:rPr>
        <w:t xml:space="preserve"> 第七条</w:t>
      </w:r>
      <w:r w:rsidRPr="00500834">
        <w:rPr>
          <w:rFonts w:ascii="仿宋" w:eastAsia="仿宋" w:hAnsi="仿宋" w:cs="宋体" w:hint="eastAsia"/>
          <w:sz w:val="32"/>
          <w:szCs w:val="32"/>
        </w:rPr>
        <w:t xml:space="preserve"> 客船、游览船、运输船，严禁违章超载、冒险航行。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渡船必须符合安全规定。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</w:t>
      </w:r>
      <w:r w:rsidRPr="00500834">
        <w:rPr>
          <w:rFonts w:ascii="黑体" w:eastAsia="黑体" w:hAnsi="黑体" w:cs="宋体" w:hint="eastAsia"/>
          <w:sz w:val="32"/>
          <w:szCs w:val="32"/>
        </w:rPr>
        <w:t>第八条</w:t>
      </w:r>
      <w:r w:rsidRPr="00500834">
        <w:rPr>
          <w:rFonts w:ascii="仿宋" w:eastAsia="仿宋" w:hAnsi="仿宋" w:cs="宋体" w:hint="eastAsia"/>
          <w:sz w:val="32"/>
          <w:szCs w:val="32"/>
        </w:rPr>
        <w:t xml:space="preserve"> 船员、船民、渔民必须遵守下列规定：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（一）严禁饮酒后驾驶或无证驾驶船舶；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（二）不得随意搭靠外轮；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（三）发现不法分子或可疑物品，应及时报告公安机关；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（四）捡获的违禁物品或其他贵重物品，应上交公安机关；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（五）不准在船上赌博或者为赌博提供条件；</w:t>
      </w:r>
      <w:r w:rsidRPr="00500834">
        <w:rPr>
          <w:rFonts w:ascii="仿宋" w:eastAsia="仿宋" w:hAnsi="仿宋" w:cs="宋体" w:hint="eastAsia"/>
          <w:sz w:val="32"/>
          <w:szCs w:val="32"/>
        </w:rPr>
        <w:br/>
      </w:r>
      <w:r w:rsidRPr="00500834">
        <w:rPr>
          <w:rFonts w:ascii="仿宋" w:eastAsia="仿宋" w:hAnsi="仿宋" w:cs="宋体" w:hint="eastAsia"/>
          <w:sz w:val="32"/>
          <w:szCs w:val="32"/>
        </w:rPr>
        <w:lastRenderedPageBreak/>
        <w:t xml:space="preserve">    （六）严禁在船上卖淫或容留卖淫、嫖娼；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（七）严禁利用船舶走私、贩私、盗窃、窝赃、销赃、偷渡。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</w:t>
      </w:r>
      <w:r w:rsidRPr="00500834">
        <w:rPr>
          <w:rFonts w:ascii="黑体" w:eastAsia="黑体" w:hAnsi="黑体" w:cs="宋体" w:hint="eastAsia"/>
          <w:sz w:val="32"/>
          <w:szCs w:val="32"/>
        </w:rPr>
        <w:t xml:space="preserve">第九条 </w:t>
      </w:r>
      <w:r w:rsidRPr="00500834">
        <w:rPr>
          <w:rFonts w:ascii="仿宋" w:eastAsia="仿宋" w:hAnsi="仿宋" w:cs="宋体" w:hint="eastAsia"/>
          <w:sz w:val="32"/>
          <w:szCs w:val="32"/>
        </w:rPr>
        <w:t>游客、乘客必须遵守下列规定：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（一）</w:t>
      </w:r>
      <w:proofErr w:type="gramStart"/>
      <w:r w:rsidRPr="00500834">
        <w:rPr>
          <w:rFonts w:ascii="仿宋" w:eastAsia="仿宋" w:hAnsi="仿宋" w:cs="宋体" w:hint="eastAsia"/>
          <w:sz w:val="32"/>
          <w:szCs w:val="32"/>
        </w:rPr>
        <w:t>严禁抢蹬渡船</w:t>
      </w:r>
      <w:proofErr w:type="gramEnd"/>
      <w:r w:rsidRPr="00500834">
        <w:rPr>
          <w:rFonts w:ascii="仿宋" w:eastAsia="仿宋" w:hAnsi="仿宋" w:cs="宋体" w:hint="eastAsia"/>
          <w:sz w:val="32"/>
          <w:szCs w:val="32"/>
        </w:rPr>
        <w:t>造成渡船超载或强迫渡船驾驶员违反安全规定冒险航行；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（二）严禁倒卖船票、寻衅滋事或扰乱码头、渡口及船上秩序；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（三）严禁携带或夹带易燃、易爆、化学危险物品乘船；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（四）严禁酗酒后划船或在禁止游泳的水域内跳水、游泳。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</w:t>
      </w:r>
      <w:r w:rsidRPr="00500834">
        <w:rPr>
          <w:rFonts w:ascii="黑体" w:eastAsia="黑体" w:hAnsi="黑体" w:cs="宋体" w:hint="eastAsia"/>
          <w:sz w:val="32"/>
          <w:szCs w:val="32"/>
        </w:rPr>
        <w:t xml:space="preserve">第十条 </w:t>
      </w:r>
      <w:r w:rsidRPr="00500834">
        <w:rPr>
          <w:rFonts w:ascii="仿宋" w:eastAsia="仿宋" w:hAnsi="仿宋" w:cs="宋体" w:hint="eastAsia"/>
          <w:sz w:val="32"/>
          <w:szCs w:val="32"/>
        </w:rPr>
        <w:t>严禁在水域内违反规定使用爆炸、剧毒物品和电网。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</w:t>
      </w:r>
      <w:r w:rsidRPr="00500834">
        <w:rPr>
          <w:rFonts w:ascii="黑体" w:eastAsia="黑体" w:hAnsi="黑体" w:cs="宋体" w:hint="eastAsia"/>
          <w:sz w:val="32"/>
          <w:szCs w:val="32"/>
        </w:rPr>
        <w:t>第十一条</w:t>
      </w:r>
      <w:r w:rsidRPr="00500834">
        <w:rPr>
          <w:rFonts w:ascii="仿宋" w:eastAsia="仿宋" w:hAnsi="仿宋" w:cs="宋体" w:hint="eastAsia"/>
          <w:sz w:val="32"/>
          <w:szCs w:val="32"/>
        </w:rPr>
        <w:t xml:space="preserve"> 严禁在航道内放置障碍物；严禁损毁、移动水上指示标志和其他公共设施。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</w:t>
      </w:r>
      <w:r w:rsidRPr="00500834">
        <w:rPr>
          <w:rFonts w:ascii="黑体" w:eastAsia="黑体" w:hAnsi="黑体" w:cs="宋体" w:hint="eastAsia"/>
          <w:sz w:val="32"/>
          <w:szCs w:val="32"/>
        </w:rPr>
        <w:t>第十二条</w:t>
      </w:r>
      <w:r w:rsidRPr="00500834">
        <w:rPr>
          <w:rFonts w:ascii="仿宋" w:eastAsia="仿宋" w:hAnsi="仿宋" w:cs="宋体" w:hint="eastAsia"/>
          <w:sz w:val="32"/>
          <w:szCs w:val="32"/>
        </w:rPr>
        <w:t xml:space="preserve"> 对违反本规定的行为，视情节轻重予以处罚：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（一）违反第九条第（四）项规定的，处以警告或者２００元以下罚款。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（二）对违反第六条第（一）、（二）、（四）、（五）、（六）项，第七条第一款，第八条第（一）、（二）项，第九条第（三）项规定行为之一的，分别由有关部门按有关规定处理。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（三）对违反第四条，第五条，第六条第（三）项，第七条第二款，第八条第（五）、（六）项，第九条第（一）、（二）项，第十条，第十一条规定行为之一的，依照《中华人民共</w:t>
      </w:r>
      <w:r w:rsidRPr="00500834">
        <w:rPr>
          <w:rFonts w:ascii="仿宋" w:eastAsia="仿宋" w:hAnsi="仿宋" w:cs="宋体" w:hint="eastAsia"/>
          <w:sz w:val="32"/>
          <w:szCs w:val="32"/>
        </w:rPr>
        <w:lastRenderedPageBreak/>
        <w:t>和国治安管理处罚法》予以处罚。</w:t>
      </w:r>
      <w:r w:rsidRPr="00500834">
        <w:rPr>
          <w:rFonts w:ascii="仿宋" w:eastAsia="仿宋" w:hAnsi="仿宋" w:cs="宋体" w:hint="eastAsia"/>
          <w:sz w:val="32"/>
          <w:szCs w:val="32"/>
        </w:rPr>
        <w:br/>
        <w:t xml:space="preserve">    </w:t>
      </w:r>
      <w:r w:rsidRPr="00500834">
        <w:rPr>
          <w:rFonts w:ascii="黑体" w:eastAsia="黑体" w:hAnsi="黑体" w:cs="宋体" w:hint="eastAsia"/>
          <w:sz w:val="32"/>
          <w:szCs w:val="32"/>
        </w:rPr>
        <w:t>第十三条</w:t>
      </w:r>
      <w:r w:rsidRPr="00500834">
        <w:rPr>
          <w:rFonts w:ascii="仿宋" w:eastAsia="仿宋" w:hAnsi="仿宋" w:cs="宋体" w:hint="eastAsia"/>
          <w:sz w:val="32"/>
          <w:szCs w:val="32"/>
        </w:rPr>
        <w:t xml:space="preserve"> 本规定自２００４年７月１日起施行。 </w:t>
      </w:r>
    </w:p>
    <w:p w:rsidR="00431D24" w:rsidRPr="00500834" w:rsidRDefault="00431D24" w:rsidP="00500834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431D24" w:rsidRPr="00500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64" w:rsidRDefault="00A71064" w:rsidP="005823AB">
      <w:r>
        <w:separator/>
      </w:r>
    </w:p>
  </w:endnote>
  <w:endnote w:type="continuationSeparator" w:id="0">
    <w:p w:rsidR="00A71064" w:rsidRDefault="00A71064" w:rsidP="0058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64" w:rsidRDefault="00A71064" w:rsidP="005823AB">
      <w:r>
        <w:separator/>
      </w:r>
    </w:p>
  </w:footnote>
  <w:footnote w:type="continuationSeparator" w:id="0">
    <w:p w:rsidR="00A71064" w:rsidRDefault="00A71064" w:rsidP="00582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76"/>
    <w:rsid w:val="00205EA5"/>
    <w:rsid w:val="002330C5"/>
    <w:rsid w:val="002718D8"/>
    <w:rsid w:val="00431D24"/>
    <w:rsid w:val="00493544"/>
    <w:rsid w:val="00500834"/>
    <w:rsid w:val="005823AB"/>
    <w:rsid w:val="005F1F90"/>
    <w:rsid w:val="00645334"/>
    <w:rsid w:val="00664A9B"/>
    <w:rsid w:val="00725D76"/>
    <w:rsid w:val="0074016A"/>
    <w:rsid w:val="00833F0C"/>
    <w:rsid w:val="00854F35"/>
    <w:rsid w:val="008D0723"/>
    <w:rsid w:val="0096339A"/>
    <w:rsid w:val="00A71064"/>
    <w:rsid w:val="00C127D3"/>
    <w:rsid w:val="00D217AF"/>
    <w:rsid w:val="00F7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664A9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664A9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58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23A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8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823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664A9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664A9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58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23A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8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823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sjc-713-xc</dc:creator>
  <cp:keywords/>
  <dc:description/>
  <cp:lastModifiedBy>sjc-713-xc</cp:lastModifiedBy>
  <cp:revision>12</cp:revision>
  <dcterms:created xsi:type="dcterms:W3CDTF">2020-11-18T07:43:00Z</dcterms:created>
  <dcterms:modified xsi:type="dcterms:W3CDTF">2020-12-30T08:56:00Z</dcterms:modified>
</cp:coreProperties>
</file>