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F5" w:rsidRPr="00350D06" w:rsidRDefault="00447AF5" w:rsidP="00A421F6">
      <w:pPr>
        <w:pStyle w:val="a3"/>
        <w:spacing w:line="560" w:lineRule="exact"/>
        <w:jc w:val="center"/>
        <w:rPr>
          <w:rFonts w:ascii="方正小标宋简体" w:eastAsia="方正小标宋简体" w:hAnsi="仿宋" w:cs="宋体"/>
          <w:sz w:val="44"/>
          <w:szCs w:val="44"/>
        </w:rPr>
      </w:pPr>
      <w:bookmarkStart w:id="0" w:name="_GoBack"/>
      <w:bookmarkEnd w:id="0"/>
      <w:r w:rsidRPr="00350D06">
        <w:rPr>
          <w:rFonts w:ascii="方正小标宋简体" w:eastAsia="方正小标宋简体" w:hAnsi="仿宋" w:cs="宋体" w:hint="eastAsia"/>
          <w:sz w:val="44"/>
          <w:szCs w:val="44"/>
        </w:rPr>
        <w:t>天津市游泳场所管理办法</w:t>
      </w:r>
    </w:p>
    <w:p w:rsidR="00447AF5" w:rsidRPr="00A421F6" w:rsidRDefault="00447AF5" w:rsidP="00A421F6">
      <w:pPr>
        <w:pStyle w:val="a3"/>
        <w:spacing w:line="560" w:lineRule="exact"/>
        <w:ind w:firstLineChars="200" w:firstLine="640"/>
        <w:jc w:val="left"/>
        <w:rPr>
          <w:rFonts w:ascii="仿宋" w:eastAsia="仿宋" w:hAnsi="仿宋" w:cs="宋体"/>
          <w:sz w:val="32"/>
          <w:szCs w:val="32"/>
        </w:rPr>
      </w:pPr>
      <w:r w:rsidRPr="00A421F6">
        <w:rPr>
          <w:rFonts w:ascii="仿宋" w:eastAsia="仿宋" w:hAnsi="仿宋" w:cs="宋体" w:hint="eastAsia"/>
          <w:sz w:val="32"/>
          <w:szCs w:val="32"/>
        </w:rPr>
        <w:t>（２００２年７月２４日天津市人民政府发布</w:t>
      </w:r>
      <w:r w:rsidR="00350D06" w:rsidRPr="00A421F6">
        <w:rPr>
          <w:rFonts w:ascii="仿宋" w:eastAsia="仿宋" w:hAnsi="仿宋" w:cs="宋体" w:hint="eastAsia"/>
          <w:sz w:val="32"/>
          <w:szCs w:val="32"/>
        </w:rPr>
        <w:t xml:space="preserve">  </w:t>
      </w:r>
      <w:r w:rsidR="00840653" w:rsidRPr="00A421F6">
        <w:rPr>
          <w:rFonts w:ascii="仿宋" w:eastAsia="仿宋" w:hAnsi="仿宋" w:cs="宋体" w:hint="eastAsia"/>
          <w:sz w:val="32"/>
          <w:szCs w:val="32"/>
        </w:rPr>
        <w:t>根据</w:t>
      </w:r>
      <w:r w:rsidRPr="00A421F6">
        <w:rPr>
          <w:rFonts w:ascii="仿宋" w:eastAsia="仿宋" w:hAnsi="仿宋" w:cs="宋体" w:hint="eastAsia"/>
          <w:sz w:val="32"/>
          <w:szCs w:val="32"/>
        </w:rPr>
        <w:t>２００４年６月３０日天津市人民政府</w:t>
      </w:r>
      <w:r w:rsidR="00840653" w:rsidRPr="00A421F6">
        <w:rPr>
          <w:rFonts w:ascii="仿宋" w:eastAsia="仿宋" w:hAnsi="仿宋" w:cs="宋体" w:hint="eastAsia"/>
          <w:sz w:val="32"/>
          <w:szCs w:val="32"/>
        </w:rPr>
        <w:t>令第４４号</w:t>
      </w:r>
      <w:r w:rsidRPr="00A421F6">
        <w:rPr>
          <w:rFonts w:ascii="仿宋" w:eastAsia="仿宋" w:hAnsi="仿宋" w:cs="宋体" w:hint="eastAsia"/>
          <w:sz w:val="32"/>
          <w:szCs w:val="32"/>
        </w:rPr>
        <w:t>《关于修改〈天津市游泳场所管理办法〉的决定》</w:t>
      </w:r>
      <w:r w:rsidR="003379F1" w:rsidRPr="00A421F6">
        <w:rPr>
          <w:rFonts w:ascii="仿宋" w:eastAsia="仿宋" w:hAnsi="仿宋" w:cs="宋体" w:hint="eastAsia"/>
          <w:sz w:val="32"/>
          <w:szCs w:val="32"/>
        </w:rPr>
        <w:t xml:space="preserve">修正  </w:t>
      </w:r>
      <w:r w:rsidR="006908D8" w:rsidRPr="00A421F6">
        <w:rPr>
          <w:rFonts w:ascii="仿宋" w:eastAsia="仿宋" w:hAnsi="仿宋" w:cs="宋体" w:hint="eastAsia"/>
          <w:sz w:val="32"/>
          <w:szCs w:val="32"/>
        </w:rPr>
        <w:t>自２００４年７月１日起施行</w:t>
      </w:r>
      <w:r w:rsidRPr="00A421F6">
        <w:rPr>
          <w:rFonts w:ascii="仿宋" w:eastAsia="仿宋" w:hAnsi="仿宋" w:cs="宋体" w:hint="eastAsia"/>
          <w:sz w:val="32"/>
          <w:szCs w:val="32"/>
        </w:rPr>
        <w:t>）</w:t>
      </w:r>
    </w:p>
    <w:p w:rsidR="00447AF5" w:rsidRPr="00A421F6" w:rsidRDefault="00447AF5" w:rsidP="00A421F6">
      <w:pPr>
        <w:pStyle w:val="a3"/>
        <w:spacing w:line="560" w:lineRule="exact"/>
        <w:rPr>
          <w:rFonts w:ascii="仿宋" w:eastAsia="仿宋" w:hAnsi="仿宋" w:cs="宋体"/>
          <w:sz w:val="32"/>
          <w:szCs w:val="32"/>
        </w:rPr>
      </w:pPr>
      <w:r w:rsidRPr="00A421F6">
        <w:rPr>
          <w:rFonts w:ascii="仿宋" w:eastAsia="仿宋" w:hAnsi="仿宋" w:cs="宋体" w:hint="eastAsia"/>
          <w:sz w:val="32"/>
          <w:szCs w:val="32"/>
        </w:rPr>
        <w:t xml:space="preserve">　　</w:t>
      </w:r>
    </w:p>
    <w:p w:rsidR="00447AF5" w:rsidRPr="00A421F6" w:rsidRDefault="00447AF5" w:rsidP="00A421F6">
      <w:pPr>
        <w:pStyle w:val="a3"/>
        <w:spacing w:line="560" w:lineRule="exact"/>
        <w:rPr>
          <w:rFonts w:hAnsi="宋体" w:cs="宋体"/>
          <w:sz w:val="32"/>
          <w:szCs w:val="32"/>
        </w:rPr>
      </w:pPr>
      <w:r w:rsidRPr="00A421F6">
        <w:rPr>
          <w:rFonts w:ascii="仿宋" w:eastAsia="仿宋" w:hAnsi="仿宋" w:cs="宋体" w:hint="eastAsia"/>
          <w:sz w:val="32"/>
          <w:szCs w:val="32"/>
        </w:rPr>
        <w:t xml:space="preserve">    </w:t>
      </w:r>
      <w:r w:rsidRPr="00A421F6">
        <w:rPr>
          <w:rFonts w:ascii="黑体" w:eastAsia="黑体" w:hAnsi="黑体" w:cs="宋体" w:hint="eastAsia"/>
          <w:sz w:val="32"/>
          <w:szCs w:val="32"/>
        </w:rPr>
        <w:t>第一条</w:t>
      </w:r>
      <w:r w:rsidRPr="00A421F6">
        <w:rPr>
          <w:rFonts w:ascii="仿宋" w:eastAsia="仿宋" w:hAnsi="仿宋" w:cs="宋体" w:hint="eastAsia"/>
          <w:sz w:val="32"/>
          <w:szCs w:val="32"/>
        </w:rPr>
        <w:t xml:space="preserve">  为加强本市游泳场所的管理，保障游泳者的身体健康和安全，维护游泳场所的秩序，根据有关规定，结合本市实际，制定本办法。</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第二条</w:t>
      </w:r>
      <w:r w:rsidRPr="00A421F6">
        <w:rPr>
          <w:rFonts w:ascii="仿宋" w:eastAsia="仿宋" w:hAnsi="仿宋" w:cs="宋体" w:hint="eastAsia"/>
          <w:sz w:val="32"/>
          <w:szCs w:val="32"/>
        </w:rPr>
        <w:t xml:space="preserve">  本办法适用于本市行政区域内游泳场所的管理。</w:t>
      </w:r>
      <w:r w:rsidRPr="00A421F6">
        <w:rPr>
          <w:rFonts w:ascii="仿宋" w:eastAsia="仿宋" w:hAnsi="仿宋" w:cs="宋体" w:hint="eastAsia"/>
          <w:sz w:val="32"/>
          <w:szCs w:val="32"/>
        </w:rPr>
        <w:br/>
        <w:t xml:space="preserve">    本办法所称游泳场所是指对公众开放的游泳场、池、馆及宾馆、饭店、学校、公园、度假村、住宅小区等附设的游泳场、池、馆。</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第三条</w:t>
      </w:r>
      <w:r w:rsidRPr="00A421F6">
        <w:rPr>
          <w:rFonts w:ascii="仿宋" w:eastAsia="仿宋" w:hAnsi="仿宋" w:cs="宋体" w:hint="eastAsia"/>
          <w:sz w:val="32"/>
          <w:szCs w:val="32"/>
        </w:rPr>
        <w:t xml:space="preserve">  市体育行政部门是本市游泳场所的行政主管部门，负责本市游泳场所的日常管理工作。</w:t>
      </w:r>
      <w:r w:rsidRPr="00A421F6">
        <w:rPr>
          <w:rFonts w:ascii="仿宋" w:eastAsia="仿宋" w:hAnsi="仿宋" w:cs="宋体" w:hint="eastAsia"/>
          <w:sz w:val="32"/>
          <w:szCs w:val="32"/>
        </w:rPr>
        <w:br/>
        <w:t xml:space="preserve">    区、县体育行政部门负责本辖区内游泳场所的管理工作。</w:t>
      </w:r>
      <w:r w:rsidRPr="00A421F6">
        <w:rPr>
          <w:rFonts w:ascii="仿宋" w:eastAsia="仿宋" w:hAnsi="仿宋" w:cs="宋体" w:hint="eastAsia"/>
          <w:sz w:val="32"/>
          <w:szCs w:val="32"/>
        </w:rPr>
        <w:br/>
        <w:t xml:space="preserve">    公安、卫生、节水等行政管理部门在各自职责范围内对游泳场所进行管理。</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第四条 </w:t>
      </w:r>
      <w:r w:rsidRPr="00A421F6">
        <w:rPr>
          <w:rFonts w:ascii="仿宋" w:eastAsia="仿宋" w:hAnsi="仿宋" w:cs="宋体" w:hint="eastAsia"/>
          <w:sz w:val="32"/>
          <w:szCs w:val="32"/>
        </w:rPr>
        <w:t xml:space="preserve"> 新建、改建、扩建游泳场所应当符合游泳场所建设标准和卫生标准的要求。</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第五条 </w:t>
      </w:r>
      <w:r w:rsidRPr="00A421F6">
        <w:rPr>
          <w:rFonts w:ascii="仿宋" w:eastAsia="仿宋" w:hAnsi="仿宋" w:cs="宋体" w:hint="eastAsia"/>
          <w:sz w:val="32"/>
          <w:szCs w:val="32"/>
        </w:rPr>
        <w:t xml:space="preserve"> 开办游泳场所应当具备下列条件：</w:t>
      </w:r>
      <w:r w:rsidRPr="00A421F6">
        <w:rPr>
          <w:rFonts w:ascii="仿宋" w:eastAsia="仿宋" w:hAnsi="仿宋" w:cs="宋体" w:hint="eastAsia"/>
          <w:sz w:val="32"/>
          <w:szCs w:val="32"/>
        </w:rPr>
        <w:br/>
        <w:t xml:space="preserve">    （一）本市新建、改建、扩建对公众开放的游泳场所的水域面积不得小于２５０平方米，宾馆、饭店、住宅小区等</w:t>
      </w:r>
      <w:r w:rsidRPr="00A421F6">
        <w:rPr>
          <w:rFonts w:ascii="仿宋" w:eastAsia="仿宋" w:hAnsi="仿宋" w:cs="宋体" w:hint="eastAsia"/>
          <w:sz w:val="32"/>
          <w:szCs w:val="32"/>
        </w:rPr>
        <w:lastRenderedPageBreak/>
        <w:t>附设的游泳场所的水域面积不得小于１００平方米；</w:t>
      </w:r>
      <w:r w:rsidRPr="00A421F6">
        <w:rPr>
          <w:rFonts w:ascii="仿宋" w:eastAsia="仿宋" w:hAnsi="仿宋" w:cs="宋体" w:hint="eastAsia"/>
          <w:sz w:val="32"/>
          <w:szCs w:val="32"/>
        </w:rPr>
        <w:br/>
        <w:t xml:space="preserve">    （二）安装使用符合节水要求的水循环过滤设备和用水器具；</w:t>
      </w:r>
      <w:r w:rsidRPr="00A421F6">
        <w:rPr>
          <w:rFonts w:ascii="仿宋" w:eastAsia="仿宋" w:hAnsi="仿宋" w:cs="宋体" w:hint="eastAsia"/>
          <w:sz w:val="32"/>
          <w:szCs w:val="32"/>
        </w:rPr>
        <w:br/>
        <w:t xml:space="preserve">    （三）有池水消毒设备，池面入口处设有浸脚消毒池和淋浴设施；</w:t>
      </w:r>
      <w:r w:rsidRPr="00A421F6">
        <w:rPr>
          <w:rFonts w:ascii="仿宋" w:eastAsia="仿宋" w:hAnsi="仿宋" w:cs="宋体" w:hint="eastAsia"/>
          <w:sz w:val="32"/>
          <w:szCs w:val="32"/>
        </w:rPr>
        <w:br/>
        <w:t xml:space="preserve">    （四）设有与其规模相适应的男女更衣室、卫生间、淋浴室及存放衣物的箱柜；</w:t>
      </w:r>
      <w:r w:rsidRPr="00A421F6">
        <w:rPr>
          <w:rFonts w:ascii="仿宋" w:eastAsia="仿宋" w:hAnsi="仿宋" w:cs="宋体" w:hint="eastAsia"/>
          <w:sz w:val="32"/>
          <w:szCs w:val="32"/>
        </w:rPr>
        <w:br/>
        <w:t xml:space="preserve">    （五）池底颜色应呈浅色。深、浅水区有明显的警示标志或隔离带，浅水区水深不超过１．５米；</w:t>
      </w:r>
      <w:r w:rsidRPr="00A421F6">
        <w:rPr>
          <w:rFonts w:ascii="仿宋" w:eastAsia="仿宋" w:hAnsi="仿宋" w:cs="宋体" w:hint="eastAsia"/>
          <w:sz w:val="32"/>
          <w:szCs w:val="32"/>
        </w:rPr>
        <w:br/>
        <w:t xml:space="preserve">    （六）每２５０平方米水域设１座救护观察台（不足２５０平方米的按２５０平方米计算），救护器材齐备并能有效使用；</w:t>
      </w:r>
      <w:r w:rsidRPr="00A421F6">
        <w:rPr>
          <w:rFonts w:ascii="仿宋" w:eastAsia="仿宋" w:hAnsi="仿宋" w:cs="宋体" w:hint="eastAsia"/>
          <w:sz w:val="32"/>
          <w:szCs w:val="32"/>
        </w:rPr>
        <w:br/>
        <w:t xml:space="preserve">    （七）水域面积在５００平方米以下的游泳池至少应设置２个出入池扶梯，水域面积超过５００平方米的，按照每超过２５０平方米增设１个出入池扶梯的标准设置；</w:t>
      </w:r>
      <w:r w:rsidRPr="00A421F6">
        <w:rPr>
          <w:rFonts w:ascii="仿宋" w:eastAsia="仿宋" w:hAnsi="仿宋" w:cs="宋体" w:hint="eastAsia"/>
          <w:sz w:val="32"/>
          <w:szCs w:val="32"/>
        </w:rPr>
        <w:br/>
        <w:t xml:space="preserve">    （八）设有广播宣传设施，有明显的宣传牌、警示牌和告示牌；</w:t>
      </w:r>
      <w:r w:rsidRPr="00A421F6">
        <w:rPr>
          <w:rFonts w:ascii="仿宋" w:eastAsia="仿宋" w:hAnsi="仿宋" w:cs="宋体" w:hint="eastAsia"/>
          <w:sz w:val="32"/>
          <w:szCs w:val="32"/>
        </w:rPr>
        <w:br/>
        <w:t xml:space="preserve">    （九）室内及开办夜场的，必须配备良好的采光和照明设备，水面照度不低于８０勒克斯，并备有应急照明设备，各种电路、电器、机械设备等能保证随时启用；</w:t>
      </w:r>
      <w:r w:rsidRPr="00A421F6">
        <w:rPr>
          <w:rFonts w:ascii="仿宋" w:eastAsia="仿宋" w:hAnsi="仿宋" w:cs="宋体" w:hint="eastAsia"/>
          <w:sz w:val="32"/>
          <w:szCs w:val="32"/>
        </w:rPr>
        <w:br/>
        <w:t xml:space="preserve">    （十）游泳场所的环境卫生和水质卫生符合国家卫生标准；</w:t>
      </w:r>
      <w:r w:rsidRPr="00A421F6">
        <w:rPr>
          <w:rFonts w:ascii="仿宋" w:eastAsia="仿宋" w:hAnsi="仿宋" w:cs="宋体" w:hint="eastAsia"/>
          <w:sz w:val="32"/>
          <w:szCs w:val="32"/>
        </w:rPr>
        <w:br/>
        <w:t xml:space="preserve">    （十一）紧急疏散通道有明显标志。池岸和疏散通道宽度不小于１．５米，出入口宽度不小于２米。</w:t>
      </w:r>
      <w:r w:rsidRPr="00A421F6">
        <w:rPr>
          <w:rFonts w:ascii="仿宋" w:eastAsia="仿宋" w:hAnsi="仿宋" w:cs="宋体" w:hint="eastAsia"/>
          <w:sz w:val="32"/>
          <w:szCs w:val="32"/>
        </w:rPr>
        <w:br/>
      </w:r>
      <w:r w:rsidRPr="00A421F6">
        <w:rPr>
          <w:rFonts w:ascii="仿宋" w:eastAsia="仿宋" w:hAnsi="仿宋" w:cs="宋体" w:hint="eastAsia"/>
          <w:sz w:val="32"/>
          <w:szCs w:val="32"/>
        </w:rPr>
        <w:lastRenderedPageBreak/>
        <w:t xml:space="preserve">    </w:t>
      </w:r>
      <w:r w:rsidRPr="00A421F6">
        <w:rPr>
          <w:rFonts w:ascii="黑体" w:eastAsia="黑体" w:hAnsi="黑体" w:cs="宋体" w:hint="eastAsia"/>
          <w:sz w:val="32"/>
          <w:szCs w:val="32"/>
        </w:rPr>
        <w:t xml:space="preserve">第六条 </w:t>
      </w:r>
      <w:r w:rsidRPr="00A421F6">
        <w:rPr>
          <w:rFonts w:ascii="仿宋" w:eastAsia="仿宋" w:hAnsi="仿宋" w:cs="宋体" w:hint="eastAsia"/>
          <w:sz w:val="32"/>
          <w:szCs w:val="32"/>
        </w:rPr>
        <w:t xml:space="preserve"> 开办游泳场所的，应当于开业后５日内向体育行政部门备案。</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第七条</w:t>
      </w:r>
      <w:r w:rsidRPr="00A421F6">
        <w:rPr>
          <w:rFonts w:ascii="仿宋" w:eastAsia="仿宋" w:hAnsi="仿宋" w:cs="宋体" w:hint="eastAsia"/>
          <w:sz w:val="32"/>
          <w:szCs w:val="32"/>
        </w:rPr>
        <w:t xml:space="preserve">  游泳场所应当按照人均水域面积不低于２．５平方米、大型室外游泳场人均水域面积不低于４平方米的标准控制入场游泳人数。</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第八条</w:t>
      </w:r>
      <w:r w:rsidRPr="00A421F6">
        <w:rPr>
          <w:rFonts w:ascii="仿宋" w:eastAsia="仿宋" w:hAnsi="仿宋" w:cs="宋体" w:hint="eastAsia"/>
          <w:sz w:val="32"/>
          <w:szCs w:val="32"/>
        </w:rPr>
        <w:t xml:space="preserve">  游泳场所水域面积在５００平方米以下的，至少应当配备２名取得中国救生协会救生员注册证的救生员；水域面积超过５００平方米的，按照每超过２５０平方米增加配备１名救生员的标准配备。</w:t>
      </w:r>
      <w:r w:rsidRPr="00A421F6">
        <w:rPr>
          <w:rFonts w:ascii="仿宋" w:eastAsia="仿宋" w:hAnsi="仿宋" w:cs="宋体" w:hint="eastAsia"/>
          <w:sz w:val="32"/>
          <w:szCs w:val="32"/>
        </w:rPr>
        <w:br/>
        <w:t xml:space="preserve">    游泳救生员应当符合国家规定的条件。</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第九条 </w:t>
      </w:r>
      <w:r w:rsidRPr="00A421F6">
        <w:rPr>
          <w:rFonts w:ascii="仿宋" w:eastAsia="仿宋" w:hAnsi="仿宋" w:cs="宋体" w:hint="eastAsia"/>
          <w:sz w:val="32"/>
          <w:szCs w:val="32"/>
        </w:rPr>
        <w:t xml:space="preserve"> 对游泳者实行统一的深水测验制度，经深水测验合格的游泳者需佩戴深水合格标志方可进入深水区游泳。</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第十条 </w:t>
      </w:r>
      <w:r w:rsidRPr="00A421F6">
        <w:rPr>
          <w:rFonts w:ascii="仿宋" w:eastAsia="仿宋" w:hAnsi="仿宋" w:cs="宋体" w:hint="eastAsia"/>
          <w:sz w:val="32"/>
          <w:szCs w:val="32"/>
        </w:rPr>
        <w:t xml:space="preserve"> 游泳场所应严格执行下列规定：</w:t>
      </w:r>
      <w:r w:rsidRPr="00A421F6">
        <w:rPr>
          <w:rFonts w:ascii="仿宋" w:eastAsia="仿宋" w:hAnsi="仿宋" w:cs="宋体" w:hint="eastAsia"/>
          <w:sz w:val="32"/>
          <w:szCs w:val="32"/>
        </w:rPr>
        <w:br/>
        <w:t xml:space="preserve">    （一）不得出售含有酒精的饮料，不得出租游泳衣、裤；</w:t>
      </w:r>
      <w:r w:rsidRPr="00A421F6">
        <w:rPr>
          <w:rFonts w:ascii="仿宋" w:eastAsia="仿宋" w:hAnsi="仿宋" w:cs="宋体" w:hint="eastAsia"/>
          <w:sz w:val="32"/>
          <w:szCs w:val="32"/>
        </w:rPr>
        <w:br/>
        <w:t xml:space="preserve">    （二）配备的游泳救生员符合国家规定的条件，统一着装、坚守岗位；</w:t>
      </w:r>
      <w:r w:rsidRPr="00A421F6">
        <w:rPr>
          <w:rFonts w:ascii="仿宋" w:eastAsia="仿宋" w:hAnsi="仿宋" w:cs="宋体" w:hint="eastAsia"/>
          <w:sz w:val="32"/>
          <w:szCs w:val="32"/>
        </w:rPr>
        <w:br/>
        <w:t xml:space="preserve">    （三）发生溺水死亡事故和治安刑事案件，应当立即报告当地公安机关，其中发生溺水死亡事故的，还应同时报告体育行政部门。</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第十一条</w:t>
      </w:r>
      <w:r w:rsidRPr="00A421F6">
        <w:rPr>
          <w:rFonts w:ascii="仿宋" w:eastAsia="仿宋" w:hAnsi="仿宋" w:cs="宋体" w:hint="eastAsia"/>
          <w:sz w:val="32"/>
          <w:szCs w:val="32"/>
        </w:rPr>
        <w:t xml:space="preserve">  游泳者不宜携带贵重财物进入游泳场所，对其携带的财物有特殊保管要求的，游泳场所应提供特殊保管服务。</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第十二条</w:t>
      </w:r>
      <w:r w:rsidRPr="00A421F6">
        <w:rPr>
          <w:rFonts w:ascii="仿宋" w:eastAsia="仿宋" w:hAnsi="仿宋" w:cs="宋体" w:hint="eastAsia"/>
          <w:sz w:val="32"/>
          <w:szCs w:val="32"/>
        </w:rPr>
        <w:t xml:space="preserve">  游泳场所可以通过为游泳者投保的形式，提高预防事故风险的能力。</w:t>
      </w:r>
      <w:r w:rsidRPr="00A421F6">
        <w:rPr>
          <w:rFonts w:ascii="仿宋" w:eastAsia="仿宋" w:hAnsi="仿宋" w:cs="宋体" w:hint="eastAsia"/>
          <w:sz w:val="32"/>
          <w:szCs w:val="32"/>
        </w:rPr>
        <w:br/>
      </w:r>
      <w:r w:rsidRPr="00A421F6">
        <w:rPr>
          <w:rFonts w:ascii="仿宋" w:eastAsia="仿宋" w:hAnsi="仿宋" w:cs="宋体" w:hint="eastAsia"/>
          <w:sz w:val="32"/>
          <w:szCs w:val="32"/>
        </w:rPr>
        <w:lastRenderedPageBreak/>
        <w:t xml:space="preserve">    </w:t>
      </w:r>
      <w:r w:rsidRPr="00A421F6">
        <w:rPr>
          <w:rFonts w:ascii="黑体" w:eastAsia="黑体" w:hAnsi="黑体" w:cs="宋体" w:hint="eastAsia"/>
          <w:sz w:val="32"/>
          <w:szCs w:val="32"/>
        </w:rPr>
        <w:t>第十三条</w:t>
      </w:r>
      <w:r w:rsidRPr="00A421F6">
        <w:rPr>
          <w:rFonts w:ascii="仿宋" w:eastAsia="仿宋" w:hAnsi="仿宋" w:cs="宋体" w:hint="eastAsia"/>
          <w:sz w:val="32"/>
          <w:szCs w:val="32"/>
        </w:rPr>
        <w:t xml:space="preserve">  游泳者应遵守下列规定：</w:t>
      </w:r>
      <w:r w:rsidRPr="00A421F6">
        <w:rPr>
          <w:rFonts w:ascii="仿宋" w:eastAsia="仿宋" w:hAnsi="仿宋" w:cs="宋体" w:hint="eastAsia"/>
          <w:sz w:val="32"/>
          <w:szCs w:val="32"/>
        </w:rPr>
        <w:br/>
        <w:t xml:space="preserve">    （一）饮酒后不得进行游泳活动；</w:t>
      </w:r>
      <w:r w:rsidRPr="00A421F6">
        <w:rPr>
          <w:rFonts w:ascii="仿宋" w:eastAsia="仿宋" w:hAnsi="仿宋" w:cs="宋体" w:hint="eastAsia"/>
          <w:sz w:val="32"/>
          <w:szCs w:val="32"/>
        </w:rPr>
        <w:br/>
        <w:t xml:space="preserve">    （二）未经深水测验或深水测验不合格不得进入深水区游泳；</w:t>
      </w:r>
      <w:r w:rsidRPr="00A421F6">
        <w:rPr>
          <w:rFonts w:ascii="仿宋" w:eastAsia="仿宋" w:hAnsi="仿宋" w:cs="宋体" w:hint="eastAsia"/>
          <w:sz w:val="32"/>
          <w:szCs w:val="32"/>
        </w:rPr>
        <w:br/>
        <w:t xml:space="preserve">    （三）不得进行跳水、潜泳及嬉水打闹等活动；</w:t>
      </w:r>
      <w:r w:rsidRPr="00A421F6">
        <w:rPr>
          <w:rFonts w:ascii="仿宋" w:eastAsia="仿宋" w:hAnsi="仿宋" w:cs="宋体" w:hint="eastAsia"/>
          <w:sz w:val="32"/>
          <w:szCs w:val="32"/>
        </w:rPr>
        <w:br/>
        <w:t xml:space="preserve">    （四）患有心脑血管疾病、精神病、癫痫病和各类传染病等疾病不得进行游泳活动；</w:t>
      </w:r>
      <w:r w:rsidRPr="00A421F6">
        <w:rPr>
          <w:rFonts w:ascii="仿宋" w:eastAsia="仿宋" w:hAnsi="仿宋" w:cs="宋体" w:hint="eastAsia"/>
          <w:sz w:val="32"/>
          <w:szCs w:val="32"/>
        </w:rPr>
        <w:br/>
        <w:t xml:space="preserve">    （五）１２周岁以下未成年人没有成年人陪同不得进行游泳活动。</w:t>
      </w:r>
      <w:r w:rsidRPr="00A421F6">
        <w:rPr>
          <w:rFonts w:ascii="仿宋" w:eastAsia="仿宋" w:hAnsi="仿宋" w:cs="宋体" w:hint="eastAsia"/>
          <w:sz w:val="32"/>
          <w:szCs w:val="32"/>
        </w:rPr>
        <w:br/>
        <w:t xml:space="preserve">    游泳场所应当以告示牌或其他形式告知游泳者前款及有关管理秩序事项，对违反规定的要予以劝阻。</w:t>
      </w:r>
      <w:r w:rsidRPr="00A421F6">
        <w:rPr>
          <w:rFonts w:ascii="仿宋" w:eastAsia="仿宋" w:hAnsi="仿宋" w:cs="宋体" w:hint="eastAsia"/>
          <w:sz w:val="32"/>
          <w:szCs w:val="32"/>
        </w:rPr>
        <w:br/>
        <w:t xml:space="preserve">    游泳者违反本条第一款行为之一而发生溺水死亡或意外伤害事故的，其应自行承担责任。</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第十四条</w:t>
      </w:r>
      <w:r w:rsidRPr="00A421F6">
        <w:rPr>
          <w:rFonts w:ascii="仿宋" w:eastAsia="仿宋" w:hAnsi="仿宋" w:cs="宋体" w:hint="eastAsia"/>
          <w:sz w:val="32"/>
          <w:szCs w:val="32"/>
        </w:rPr>
        <w:t xml:space="preserve">  举办各类游泳培训班的，应当向体育行政部门备案。</w:t>
      </w:r>
      <w:r w:rsidRPr="00A421F6">
        <w:rPr>
          <w:rFonts w:ascii="仿宋" w:eastAsia="仿宋" w:hAnsi="仿宋" w:cs="宋体" w:hint="eastAsia"/>
          <w:sz w:val="32"/>
          <w:szCs w:val="32"/>
        </w:rPr>
        <w:br/>
        <w:t xml:space="preserve">    游泳培训班每名教练员每次所带学员数量不得超过２０人。培训时，教练员应当负责学员的安全。</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第十五条 </w:t>
      </w:r>
      <w:r w:rsidRPr="00A421F6">
        <w:rPr>
          <w:rFonts w:ascii="仿宋" w:eastAsia="仿宋" w:hAnsi="仿宋" w:cs="宋体" w:hint="eastAsia"/>
          <w:sz w:val="32"/>
          <w:szCs w:val="32"/>
        </w:rPr>
        <w:t xml:space="preserve"> 不符合本办法第五条规定条件的游泳场所，由体育行政部门责令其限期治理，并可处５０００元以上３万元以下罚款。</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第十六条 </w:t>
      </w:r>
      <w:r w:rsidRPr="00A421F6">
        <w:rPr>
          <w:rFonts w:ascii="仿宋" w:eastAsia="仿宋" w:hAnsi="仿宋" w:cs="宋体" w:hint="eastAsia"/>
          <w:sz w:val="32"/>
          <w:szCs w:val="32"/>
        </w:rPr>
        <w:t xml:space="preserve"> 违反本办法第七条、第八条规定，游泳场所超员及未按要求配备救生员的，由市或区、县体育行政部门给予警告并责令其限期改正；逾期不改正的，处以５００元以上１万元以下罚款。</w:t>
      </w:r>
      <w:r w:rsidRPr="00A421F6">
        <w:rPr>
          <w:rFonts w:ascii="仿宋" w:eastAsia="仿宋" w:hAnsi="仿宋" w:cs="宋体" w:hint="eastAsia"/>
          <w:sz w:val="32"/>
          <w:szCs w:val="32"/>
        </w:rPr>
        <w:br/>
      </w:r>
      <w:r w:rsidRPr="00A421F6">
        <w:rPr>
          <w:rFonts w:ascii="仿宋" w:eastAsia="仿宋" w:hAnsi="仿宋" w:cs="宋体" w:hint="eastAsia"/>
          <w:sz w:val="32"/>
          <w:szCs w:val="32"/>
        </w:rPr>
        <w:lastRenderedPageBreak/>
        <w:t xml:space="preserve">   </w:t>
      </w:r>
      <w:r w:rsidRPr="00A421F6">
        <w:rPr>
          <w:rFonts w:ascii="黑体" w:eastAsia="黑体" w:hAnsi="黑体" w:cs="宋体" w:hint="eastAsia"/>
          <w:sz w:val="32"/>
          <w:szCs w:val="32"/>
        </w:rPr>
        <w:t xml:space="preserve"> 第十七条</w:t>
      </w:r>
      <w:r w:rsidRPr="00A421F6">
        <w:rPr>
          <w:rFonts w:ascii="仿宋" w:eastAsia="仿宋" w:hAnsi="仿宋" w:cs="宋体" w:hint="eastAsia"/>
          <w:sz w:val="32"/>
          <w:szCs w:val="32"/>
        </w:rPr>
        <w:t xml:space="preserve">  违反本办法第九条规定，在深水区发现未佩戴深水合格标志的游泳者进行游泳活动的，由市或区、县体育行政部门对游泳场所处以１００元以上１０００元以下罚款。</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第十八条</w:t>
      </w:r>
      <w:r w:rsidRPr="00A421F6">
        <w:rPr>
          <w:rFonts w:ascii="仿宋" w:eastAsia="仿宋" w:hAnsi="仿宋" w:cs="宋体" w:hint="eastAsia"/>
          <w:sz w:val="32"/>
          <w:szCs w:val="32"/>
        </w:rPr>
        <w:t xml:space="preserve">  违反本办法第十条第（一）、（二）项规定，游泳场所出售含有酒精的饮料或出租游泳衣、裤以及游泳救生员不符合规定要求的，由市或区、县体育行政部门责令游泳场所限期改正；逾期不改正的，处以１００元以上１０００元以下罚款。</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第十九条 </w:t>
      </w:r>
      <w:r w:rsidRPr="00A421F6">
        <w:rPr>
          <w:rFonts w:ascii="仿宋" w:eastAsia="仿宋" w:hAnsi="仿宋" w:cs="宋体" w:hint="eastAsia"/>
          <w:sz w:val="32"/>
          <w:szCs w:val="32"/>
        </w:rPr>
        <w:t xml:space="preserve"> 游泳培训班教练员所带学员人数超过规定人数的，由市或区、县体育行政部门给予警告并责令其限期改正；逾期不改正的，对举办培训班的单位或个人处以５００元以上１万元以下罚款，对教练员处以１００元以上１０００元以下罚款。</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 第二十条 </w:t>
      </w:r>
      <w:r w:rsidRPr="00A421F6">
        <w:rPr>
          <w:rFonts w:ascii="仿宋" w:eastAsia="仿宋" w:hAnsi="仿宋" w:cs="宋体" w:hint="eastAsia"/>
          <w:sz w:val="32"/>
          <w:szCs w:val="32"/>
        </w:rPr>
        <w:t xml:space="preserve"> 因游泳场所的责任，造成游泳者溺水死亡或者伤残的，由市或区、县体育行政部门处以５０００元以上１万元以下罚款，对其主要负责人及直接责任人处以２００元以上１０００元以下罚款。前述行政处罚，并不免除游泳场所依法承担的民事责任。构成犯罪的，依法追究刑事责任。</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第二十一条</w:t>
      </w:r>
      <w:r w:rsidRPr="00A421F6">
        <w:rPr>
          <w:rFonts w:ascii="仿宋" w:eastAsia="仿宋" w:hAnsi="仿宋" w:cs="宋体" w:hint="eastAsia"/>
          <w:sz w:val="32"/>
          <w:szCs w:val="32"/>
        </w:rPr>
        <w:t xml:space="preserve">  当事人对体育行政部门作出的行政处罚决定不服的，可依法申请行政复议或提起行政诉讼。当事人逾期不申请行政复议、不提起行政诉讼，又不履行行政处罚决定的，由作出行政处罚决定的部门申请人民法院强制执行。</w:t>
      </w:r>
      <w:r w:rsidRPr="00A421F6">
        <w:rPr>
          <w:rFonts w:ascii="仿宋" w:eastAsia="仿宋" w:hAnsi="仿宋" w:cs="宋体" w:hint="eastAsia"/>
          <w:sz w:val="32"/>
          <w:szCs w:val="32"/>
        </w:rPr>
        <w:br/>
        <w:t xml:space="preserve">    </w:t>
      </w:r>
      <w:r w:rsidRPr="00A421F6">
        <w:rPr>
          <w:rFonts w:ascii="黑体" w:eastAsia="黑体" w:hAnsi="黑体" w:cs="宋体" w:hint="eastAsia"/>
          <w:sz w:val="32"/>
          <w:szCs w:val="32"/>
        </w:rPr>
        <w:t xml:space="preserve">第二十二条 </w:t>
      </w:r>
      <w:r w:rsidRPr="00A421F6">
        <w:rPr>
          <w:rFonts w:ascii="仿宋" w:eastAsia="仿宋" w:hAnsi="仿宋" w:cs="宋体" w:hint="eastAsia"/>
          <w:sz w:val="32"/>
          <w:szCs w:val="32"/>
        </w:rPr>
        <w:t xml:space="preserve"> 本办法自２００４年７月１日起施行。</w:t>
      </w:r>
      <w:r w:rsidRPr="00A421F6">
        <w:rPr>
          <w:rFonts w:hAnsi="宋体" w:cs="宋体" w:hint="eastAsia"/>
          <w:sz w:val="32"/>
          <w:szCs w:val="32"/>
        </w:rPr>
        <w:t xml:space="preserve"> </w:t>
      </w:r>
    </w:p>
    <w:p w:rsidR="00431D24" w:rsidRPr="00A421F6" w:rsidRDefault="00431D24" w:rsidP="00A421F6">
      <w:pPr>
        <w:spacing w:line="560" w:lineRule="exact"/>
        <w:rPr>
          <w:sz w:val="32"/>
          <w:szCs w:val="32"/>
        </w:rPr>
      </w:pPr>
    </w:p>
    <w:sectPr w:rsidR="00431D24" w:rsidRPr="00A42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0B2"/>
    <w:rsid w:val="003379F1"/>
    <w:rsid w:val="00350D06"/>
    <w:rsid w:val="00367600"/>
    <w:rsid w:val="00431D24"/>
    <w:rsid w:val="00447AF5"/>
    <w:rsid w:val="006908D8"/>
    <w:rsid w:val="007C30B2"/>
    <w:rsid w:val="00840653"/>
    <w:rsid w:val="00A4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447AF5"/>
    <w:rPr>
      <w:rFonts w:ascii="宋体" w:eastAsia="宋体" w:hAnsi="Courier New" w:cs="Courier New"/>
      <w:szCs w:val="21"/>
    </w:rPr>
  </w:style>
  <w:style w:type="character" w:customStyle="1" w:styleId="Char">
    <w:name w:val="纯文本 Char"/>
    <w:basedOn w:val="a0"/>
    <w:link w:val="a3"/>
    <w:uiPriority w:val="99"/>
    <w:semiHidden/>
    <w:rsid w:val="00447AF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447AF5"/>
    <w:rPr>
      <w:rFonts w:ascii="宋体" w:eastAsia="宋体" w:hAnsi="Courier New" w:cs="Courier New"/>
      <w:szCs w:val="21"/>
    </w:rPr>
  </w:style>
  <w:style w:type="character" w:customStyle="1" w:styleId="Char">
    <w:name w:val="纯文本 Char"/>
    <w:basedOn w:val="a0"/>
    <w:link w:val="a3"/>
    <w:uiPriority w:val="99"/>
    <w:semiHidden/>
    <w:rsid w:val="00447AF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392</Words>
  <Characters>2236</Characters>
  <Application>Microsoft Office Word</Application>
  <DocSecurity>0</DocSecurity>
  <Lines>18</Lines>
  <Paragraphs>5</Paragraphs>
  <ScaleCrop>false</ScaleCrop>
  <Company>Microsoft</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8</cp:revision>
  <dcterms:created xsi:type="dcterms:W3CDTF">2020-11-18T06:39:00Z</dcterms:created>
  <dcterms:modified xsi:type="dcterms:W3CDTF">2020-12-30T08:37:00Z</dcterms:modified>
</cp:coreProperties>
</file>