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17" w:rsidRPr="00A60556" w:rsidRDefault="001F3317" w:rsidP="001F3317">
      <w:pPr>
        <w:pStyle w:val="a3"/>
        <w:spacing w:line="520" w:lineRule="exact"/>
        <w:jc w:val="center"/>
        <w:rPr>
          <w:rFonts w:ascii="方正小标宋简体" w:eastAsia="方正小标宋简体" w:hAnsi="仿宋" w:cs="宋体"/>
          <w:sz w:val="44"/>
          <w:szCs w:val="44"/>
        </w:rPr>
      </w:pPr>
      <w:bookmarkStart w:id="0" w:name="_GoBack"/>
      <w:bookmarkEnd w:id="0"/>
      <w:r w:rsidRPr="00A60556">
        <w:rPr>
          <w:rFonts w:ascii="方正小标宋简体" w:eastAsia="方正小标宋简体" w:hAnsi="仿宋" w:cs="宋体" w:hint="eastAsia"/>
          <w:sz w:val="44"/>
          <w:szCs w:val="44"/>
        </w:rPr>
        <w:t>天津市行政执法投诉办法</w:t>
      </w:r>
    </w:p>
    <w:p w:rsidR="001F3317" w:rsidRPr="001F3317" w:rsidRDefault="001F3317" w:rsidP="001F3317">
      <w:pPr>
        <w:pStyle w:val="a3"/>
        <w:spacing w:line="560" w:lineRule="exact"/>
        <w:ind w:firstLineChars="200" w:firstLine="640"/>
        <w:jc w:val="left"/>
        <w:rPr>
          <w:rFonts w:ascii="仿宋" w:eastAsia="仿宋" w:hAnsi="仿宋" w:cs="宋体"/>
          <w:sz w:val="32"/>
          <w:szCs w:val="32"/>
        </w:rPr>
      </w:pPr>
      <w:r w:rsidRPr="001F3317">
        <w:rPr>
          <w:rFonts w:ascii="仿宋" w:eastAsia="仿宋" w:hAnsi="仿宋" w:cs="宋体" w:hint="eastAsia"/>
          <w:sz w:val="32"/>
          <w:szCs w:val="32"/>
        </w:rPr>
        <w:t>(１９９８年８月５日天津市人民政府令第３号公布  根据２０１０年１１月１６日天津市人民政府令第２９号《天津市人民政府关于修改部分市政府规章的决定》修正)</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p>
    <w:p w:rsidR="001F3317" w:rsidRPr="001F3317" w:rsidRDefault="001F3317" w:rsidP="001F3317">
      <w:pPr>
        <w:pStyle w:val="a3"/>
        <w:spacing w:line="560" w:lineRule="exact"/>
        <w:jc w:val="center"/>
        <w:rPr>
          <w:rFonts w:ascii="黑体" w:eastAsia="黑体" w:hAnsi="黑体" w:cs="宋体"/>
          <w:sz w:val="32"/>
          <w:szCs w:val="32"/>
        </w:rPr>
      </w:pPr>
      <w:r w:rsidRPr="001F3317">
        <w:rPr>
          <w:rFonts w:ascii="黑体" w:eastAsia="黑体" w:hAnsi="黑体" w:cs="宋体" w:hint="eastAsia"/>
          <w:sz w:val="32"/>
          <w:szCs w:val="32"/>
        </w:rPr>
        <w:t>第一章 总则</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第一条</w:t>
      </w:r>
      <w:r w:rsidRPr="001F3317">
        <w:rPr>
          <w:rFonts w:ascii="仿宋" w:eastAsia="仿宋" w:hAnsi="仿宋" w:cs="宋体" w:hint="eastAsia"/>
          <w:sz w:val="32"/>
          <w:szCs w:val="32"/>
        </w:rPr>
        <w:t xml:space="preserve"> 为了加强对行政执法工作的监督，保护公民、法人和其他组织的合法权益，根据国家有关规定，结合本市实际，制定本办法。</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 第二条</w:t>
      </w:r>
      <w:r w:rsidRPr="001F3317">
        <w:rPr>
          <w:rFonts w:ascii="仿宋" w:eastAsia="仿宋" w:hAnsi="仿宋" w:cs="宋体" w:hint="eastAsia"/>
          <w:sz w:val="32"/>
          <w:szCs w:val="32"/>
        </w:rPr>
        <w:t xml:space="preserve"> 公民、法人或者其他组织认为行政机关和行政机关工作人员在行政执法中侵犯其合法权益的，有权依照本办法向市、区、县人民政府和市人民政府所属委、办、局投诉解决。法律、法规另有规定的除外。</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第三条</w:t>
      </w:r>
      <w:r w:rsidRPr="001F3317">
        <w:rPr>
          <w:rFonts w:ascii="仿宋" w:eastAsia="仿宋" w:hAnsi="仿宋" w:cs="宋体" w:hint="eastAsia"/>
          <w:sz w:val="32"/>
          <w:szCs w:val="32"/>
        </w:rPr>
        <w:t xml:space="preserve"> 市、区、县人民政府及市人民政府所属委、办、局应当建立行政执法投诉制度，受理公民、法人和其他组织的行政执法投诉。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第四条</w:t>
      </w:r>
      <w:r w:rsidRPr="001F3317">
        <w:rPr>
          <w:rFonts w:ascii="仿宋" w:eastAsia="仿宋" w:hAnsi="仿宋" w:cs="宋体" w:hint="eastAsia"/>
          <w:sz w:val="32"/>
          <w:szCs w:val="32"/>
        </w:rPr>
        <w:t xml:space="preserve"> 市、区、县人民政府及市人民政府所属委、办、局的法制机构（以下简称政府法制机构），是行政执法投诉的主管部门，具体负责行政执法投诉工作。</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第五条</w:t>
      </w:r>
      <w:r w:rsidRPr="001F3317">
        <w:rPr>
          <w:rFonts w:ascii="仿宋" w:eastAsia="仿宋" w:hAnsi="仿宋" w:cs="宋体" w:hint="eastAsia"/>
          <w:sz w:val="32"/>
          <w:szCs w:val="32"/>
        </w:rPr>
        <w:t xml:space="preserve"> 处理行政执法投诉应当坚持便民、高效和有错必纠的原则。</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第六条</w:t>
      </w:r>
      <w:r w:rsidRPr="001F3317">
        <w:rPr>
          <w:rFonts w:ascii="仿宋" w:eastAsia="仿宋" w:hAnsi="仿宋" w:cs="宋体" w:hint="eastAsia"/>
          <w:sz w:val="32"/>
          <w:szCs w:val="32"/>
        </w:rPr>
        <w:t xml:space="preserve"> 任何行政执法机关和执法人员不得对投诉人进行打击报复。</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第七条</w:t>
      </w:r>
      <w:r w:rsidRPr="001F3317">
        <w:rPr>
          <w:rFonts w:ascii="仿宋" w:eastAsia="仿宋" w:hAnsi="仿宋" w:cs="宋体" w:hint="eastAsia"/>
          <w:sz w:val="32"/>
          <w:szCs w:val="32"/>
        </w:rPr>
        <w:t xml:space="preserve"> 任何单位和个人不得利用行政执法投诉干扰和</w:t>
      </w:r>
      <w:r w:rsidRPr="001F3317">
        <w:rPr>
          <w:rFonts w:ascii="仿宋" w:eastAsia="仿宋" w:hAnsi="仿宋" w:cs="宋体" w:hint="eastAsia"/>
          <w:sz w:val="32"/>
          <w:szCs w:val="32"/>
        </w:rPr>
        <w:lastRenderedPageBreak/>
        <w:t>阻挠行政执法机关的正常执法活动。</w:t>
      </w:r>
    </w:p>
    <w:p w:rsidR="001F3317" w:rsidRPr="001F3317" w:rsidRDefault="001F3317" w:rsidP="001F3317">
      <w:pPr>
        <w:pStyle w:val="a3"/>
        <w:spacing w:line="560" w:lineRule="exact"/>
        <w:jc w:val="center"/>
        <w:rPr>
          <w:rFonts w:ascii="仿宋" w:eastAsia="仿宋" w:hAnsi="仿宋" w:cs="宋体"/>
          <w:sz w:val="32"/>
          <w:szCs w:val="32"/>
        </w:rPr>
      </w:pPr>
    </w:p>
    <w:p w:rsidR="001F3317" w:rsidRPr="001F3317" w:rsidRDefault="001F3317" w:rsidP="001F3317">
      <w:pPr>
        <w:pStyle w:val="a3"/>
        <w:spacing w:line="560" w:lineRule="exact"/>
        <w:jc w:val="center"/>
        <w:rPr>
          <w:rFonts w:ascii="黑体" w:eastAsia="黑体" w:hAnsi="黑体" w:cs="宋体"/>
          <w:sz w:val="32"/>
          <w:szCs w:val="32"/>
        </w:rPr>
      </w:pPr>
      <w:r w:rsidRPr="001F3317">
        <w:rPr>
          <w:rFonts w:ascii="黑体" w:eastAsia="黑体" w:hAnsi="黑体" w:cs="宋体" w:hint="eastAsia"/>
          <w:sz w:val="32"/>
          <w:szCs w:val="32"/>
        </w:rPr>
        <w:t>第二章 投诉的方式和范围</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第八条</w:t>
      </w:r>
      <w:r w:rsidRPr="001F3317">
        <w:rPr>
          <w:rFonts w:ascii="仿宋" w:eastAsia="仿宋" w:hAnsi="仿宋" w:cs="宋体" w:hint="eastAsia"/>
          <w:sz w:val="32"/>
          <w:szCs w:val="32"/>
        </w:rPr>
        <w:t xml:space="preserve"> 公民、法人和其他组织对行政执法机关或行政执法人员在行政执法活动中有下列行为之一的，可以通过投诉电话或写信、来访等方式向政府法制机构投诉：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（一）不依法履行法定职责的；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（二）实施的行政处罚行为不合法的；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（三）实施的行政强制措施不合法的；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（四）实施行政许可不合法的；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（五）实施行政收费不合法的；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（六）行政执法人员执法时不依法出示执法证件的；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（七）行政执法机关或者行政执法人员在执法中有其他违法行为的。</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第九条</w:t>
      </w:r>
      <w:r w:rsidRPr="001F3317">
        <w:rPr>
          <w:rFonts w:ascii="仿宋" w:eastAsia="仿宋" w:hAnsi="仿宋" w:cs="宋体" w:hint="eastAsia"/>
          <w:sz w:val="32"/>
          <w:szCs w:val="32"/>
        </w:rPr>
        <w:t xml:space="preserve"> 对不属于本办法第八条规定范围的投诉，政府法制机构应告知投诉人向有关部门反映。</w:t>
      </w:r>
    </w:p>
    <w:p w:rsidR="001F3317" w:rsidRPr="001F3317" w:rsidRDefault="001F3317" w:rsidP="001F3317">
      <w:pPr>
        <w:pStyle w:val="a3"/>
        <w:spacing w:line="560" w:lineRule="exact"/>
        <w:rPr>
          <w:rFonts w:ascii="仿宋" w:eastAsia="仿宋" w:hAnsi="仿宋" w:cs="宋体"/>
          <w:sz w:val="32"/>
          <w:szCs w:val="32"/>
        </w:rPr>
      </w:pPr>
    </w:p>
    <w:p w:rsidR="001F3317" w:rsidRPr="001F3317" w:rsidRDefault="001F3317" w:rsidP="001F3317">
      <w:pPr>
        <w:pStyle w:val="a3"/>
        <w:spacing w:line="560" w:lineRule="exact"/>
        <w:jc w:val="center"/>
        <w:rPr>
          <w:rFonts w:ascii="黑体" w:eastAsia="黑体" w:hAnsi="黑体" w:cs="宋体"/>
          <w:sz w:val="32"/>
          <w:szCs w:val="32"/>
        </w:rPr>
      </w:pPr>
      <w:r w:rsidRPr="001F3317">
        <w:rPr>
          <w:rFonts w:ascii="黑体" w:eastAsia="黑体" w:hAnsi="黑体" w:cs="宋体" w:hint="eastAsia"/>
          <w:sz w:val="32"/>
          <w:szCs w:val="32"/>
        </w:rPr>
        <w:t>第三章 投诉的受理和办理</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第十条</w:t>
      </w:r>
      <w:r w:rsidRPr="001F3317">
        <w:rPr>
          <w:rFonts w:ascii="仿宋" w:eastAsia="仿宋" w:hAnsi="仿宋" w:cs="宋体" w:hint="eastAsia"/>
          <w:sz w:val="32"/>
          <w:szCs w:val="32"/>
        </w:rPr>
        <w:t xml:space="preserve"> 公民、法人和其他组织对区、县人民政府和市人民政府所属委、办、局有本办法第八条规定行为之一的，向市人民政府法制办公室投诉。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第十一条</w:t>
      </w:r>
      <w:r w:rsidRPr="001F3317">
        <w:rPr>
          <w:rFonts w:ascii="仿宋" w:eastAsia="仿宋" w:hAnsi="仿宋" w:cs="宋体" w:hint="eastAsia"/>
          <w:sz w:val="32"/>
          <w:szCs w:val="32"/>
        </w:rPr>
        <w:t xml:space="preserve"> 公民、法人和其他组织对乡、镇人民政府、街道办事处有本办法第八条规定行为之一的，向区、县人民政府法制办公室投诉。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lastRenderedPageBreak/>
        <w:t xml:space="preserve">    </w:t>
      </w:r>
      <w:r w:rsidRPr="001F3317">
        <w:rPr>
          <w:rFonts w:ascii="黑体" w:eastAsia="黑体" w:hAnsi="黑体" w:cs="宋体" w:hint="eastAsia"/>
          <w:sz w:val="32"/>
          <w:szCs w:val="32"/>
        </w:rPr>
        <w:t>第十二条</w:t>
      </w:r>
      <w:r w:rsidRPr="001F3317">
        <w:rPr>
          <w:rFonts w:ascii="仿宋" w:eastAsia="仿宋" w:hAnsi="仿宋" w:cs="宋体" w:hint="eastAsia"/>
          <w:sz w:val="32"/>
          <w:szCs w:val="32"/>
        </w:rPr>
        <w:t xml:space="preserve"> 公民、法人和其他组织对市人民政府所属委、办、局的直属单位和派出机构有本办法第八条规定行为之一的，向市属委、办、局法制机构投诉。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第十三条</w:t>
      </w:r>
      <w:r w:rsidRPr="001F3317">
        <w:rPr>
          <w:rFonts w:ascii="仿宋" w:eastAsia="仿宋" w:hAnsi="仿宋" w:cs="宋体" w:hint="eastAsia"/>
          <w:sz w:val="32"/>
          <w:szCs w:val="32"/>
        </w:rPr>
        <w:t xml:space="preserve"> 公民、法人和其他组织对区、县人民政府所属委、办、局有本办法第八条规定行为之一的，可向区、县人民政府法制办公室投诉、也可以向市人民政府所属有关委、办、局法制机构投诉。</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第十四条 </w:t>
      </w:r>
      <w:r w:rsidRPr="001F3317">
        <w:rPr>
          <w:rFonts w:ascii="仿宋" w:eastAsia="仿宋" w:hAnsi="仿宋" w:cs="宋体" w:hint="eastAsia"/>
          <w:sz w:val="32"/>
          <w:szCs w:val="32"/>
        </w:rPr>
        <w:t>投诉人没按本办法第十条、第十一条、第十二条和第十三条的规定投诉的，接到投诉的政府法制机构应先受理，再移交有管辖权的政府法制机构办理。</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第十五条</w:t>
      </w:r>
      <w:r w:rsidRPr="001F3317">
        <w:rPr>
          <w:rFonts w:ascii="仿宋" w:eastAsia="仿宋" w:hAnsi="仿宋" w:cs="宋体" w:hint="eastAsia"/>
          <w:sz w:val="32"/>
          <w:szCs w:val="32"/>
        </w:rPr>
        <w:t xml:space="preserve"> 公民、法人或者其他组织的投诉属于行政复议或行政诉讼受理范围内的，政府法制机构按下列规定办理：</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（一）未经过行政复议或行政诉讼而实施行政执法投诉的，可予受理。</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（二）尚在行政复议或行政诉讼期限内的，应当告知投诉人依照行政复议或行政诉讼程序解决。投诉人表示放弃行政复议或行政诉讼权利坚持投诉的，可予受理。</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（三）已进入行政复议或行政诉讼程序，当事人又投诉的，不予受理，但应向投诉人说明情况。</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（四）对行政复议或行政诉讼的处理结果不服而投诉的，不予受理。告知投诉人按照起诉、上诉或申诉的程序解决。</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第十六条</w:t>
      </w:r>
      <w:r w:rsidRPr="001F3317">
        <w:rPr>
          <w:rFonts w:ascii="仿宋" w:eastAsia="仿宋" w:hAnsi="仿宋" w:cs="宋体" w:hint="eastAsia"/>
          <w:sz w:val="32"/>
          <w:szCs w:val="32"/>
        </w:rPr>
        <w:t xml:space="preserve"> 各级政府法制机构对受理或移交的投诉应当及时办理，办理时应当责成两名以上人员调查取证，询问投诉人。必要时向有关行政执法机关调阅案卷，询问办案人，</w:t>
      </w:r>
      <w:r w:rsidRPr="001F3317">
        <w:rPr>
          <w:rFonts w:ascii="仿宋" w:eastAsia="仿宋" w:hAnsi="仿宋" w:cs="宋体" w:hint="eastAsia"/>
          <w:sz w:val="32"/>
          <w:szCs w:val="32"/>
        </w:rPr>
        <w:lastRenderedPageBreak/>
        <w:t>了解案情，有关机关应予配合。</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 第十七条</w:t>
      </w:r>
      <w:r w:rsidRPr="001F3317">
        <w:rPr>
          <w:rFonts w:ascii="仿宋" w:eastAsia="仿宋" w:hAnsi="仿宋" w:cs="宋体" w:hint="eastAsia"/>
          <w:sz w:val="32"/>
          <w:szCs w:val="32"/>
        </w:rPr>
        <w:t xml:space="preserve"> 政府法制机构经调查核实，投诉反映情况属实的，应责令有关部门立即改正。对拒不改正的，由市、区、县人民政府或市人民政府所属委、办、局予以纠正。</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经调查核实，投诉反映情况不实的，向投诉人说明情况并做好解释工作。</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第十八条</w:t>
      </w:r>
      <w:r w:rsidRPr="001F3317">
        <w:rPr>
          <w:rFonts w:ascii="仿宋" w:eastAsia="仿宋" w:hAnsi="仿宋" w:cs="宋体" w:hint="eastAsia"/>
          <w:sz w:val="32"/>
          <w:szCs w:val="32"/>
        </w:rPr>
        <w:t xml:space="preserve"> 政府法制机构办理行政执法投诉的期限为１５天；情况复杂需延长时间的，经政府法制机构负责人批准可适当延长，但一般不超过３０天。</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案件办结后，应于７日之内将办理的结果告之投诉人。</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第十九条</w:t>
      </w:r>
      <w:r w:rsidRPr="001F3317">
        <w:rPr>
          <w:rFonts w:ascii="仿宋" w:eastAsia="仿宋" w:hAnsi="仿宋" w:cs="宋体" w:hint="eastAsia"/>
          <w:sz w:val="32"/>
          <w:szCs w:val="32"/>
        </w:rPr>
        <w:t xml:space="preserve"> 政府法制机构应当建立健全办理行政执法投诉的各项工作制度。</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区、县人民政府法制办公室和市人民政府所属委、办、局法制机构每半年应向市人民政府法制办公室报告一次办理行政执法投诉案件的综合情况。</w:t>
      </w:r>
    </w:p>
    <w:p w:rsidR="001F3317" w:rsidRPr="001F3317" w:rsidRDefault="001F3317" w:rsidP="001F3317">
      <w:pPr>
        <w:pStyle w:val="a3"/>
        <w:spacing w:line="560" w:lineRule="exact"/>
        <w:jc w:val="center"/>
        <w:rPr>
          <w:rFonts w:ascii="仿宋" w:eastAsia="仿宋" w:hAnsi="仿宋" w:cs="宋体"/>
          <w:sz w:val="32"/>
          <w:szCs w:val="32"/>
        </w:rPr>
      </w:pPr>
    </w:p>
    <w:p w:rsidR="001F3317" w:rsidRPr="001F3317" w:rsidRDefault="001F3317" w:rsidP="001F3317">
      <w:pPr>
        <w:pStyle w:val="a3"/>
        <w:spacing w:line="560" w:lineRule="exact"/>
        <w:jc w:val="center"/>
        <w:rPr>
          <w:rFonts w:ascii="黑体" w:eastAsia="黑体" w:hAnsi="黑体" w:cs="宋体"/>
          <w:sz w:val="32"/>
          <w:szCs w:val="32"/>
        </w:rPr>
      </w:pPr>
      <w:r w:rsidRPr="001F3317">
        <w:rPr>
          <w:rFonts w:ascii="黑体" w:eastAsia="黑体" w:hAnsi="黑体" w:cs="宋体" w:hint="eastAsia"/>
          <w:sz w:val="32"/>
          <w:szCs w:val="32"/>
        </w:rPr>
        <w:t>第四章 法律责任</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第二十条</w:t>
      </w:r>
      <w:r w:rsidRPr="001F3317">
        <w:rPr>
          <w:rFonts w:ascii="仿宋" w:eastAsia="仿宋" w:hAnsi="仿宋" w:cs="宋体" w:hint="eastAsia"/>
          <w:sz w:val="32"/>
          <w:szCs w:val="32"/>
        </w:rPr>
        <w:t xml:space="preserve"> 对在行政执法投诉工作中做出显著成绩的政府法制机构和人员，由市人民政府予以表彰和奖励。</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 第二十一条</w:t>
      </w:r>
      <w:r w:rsidRPr="001F3317">
        <w:rPr>
          <w:rFonts w:ascii="仿宋" w:eastAsia="仿宋" w:hAnsi="仿宋" w:cs="宋体" w:hint="eastAsia"/>
          <w:sz w:val="32"/>
          <w:szCs w:val="32"/>
        </w:rPr>
        <w:t xml:space="preserve"> 行政执法机关和行政执法人员干扰或阻碍政府法制机构办理行政执法投诉的，由市、区、县人民政府或市人民政府所属委、办、局依法追究直接负责的主管人员和其他直接责任人员的行政责任。</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第二十二条</w:t>
      </w:r>
      <w:r w:rsidRPr="001F3317">
        <w:rPr>
          <w:rFonts w:ascii="仿宋" w:eastAsia="仿宋" w:hAnsi="仿宋" w:cs="宋体" w:hint="eastAsia"/>
          <w:sz w:val="32"/>
          <w:szCs w:val="32"/>
        </w:rPr>
        <w:t xml:space="preserve"> 政府法制机构及其工作人员对投诉工作疏</w:t>
      </w:r>
      <w:r w:rsidRPr="001F3317">
        <w:rPr>
          <w:rFonts w:ascii="仿宋" w:eastAsia="仿宋" w:hAnsi="仿宋" w:cs="宋体" w:hint="eastAsia"/>
          <w:sz w:val="32"/>
          <w:szCs w:val="32"/>
        </w:rPr>
        <w:lastRenderedPageBreak/>
        <w:t>于职守造成严重后果的，依法追究其行政责任。</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第二十三条 </w:t>
      </w:r>
      <w:r w:rsidRPr="001F3317">
        <w:rPr>
          <w:rFonts w:ascii="仿宋" w:eastAsia="仿宋" w:hAnsi="仿宋" w:cs="宋体" w:hint="eastAsia"/>
          <w:sz w:val="32"/>
          <w:szCs w:val="32"/>
        </w:rPr>
        <w:t>行政执法机关或行政执法人员对投诉人进行打击报复的，由市、区、县人民政府或市人民政府所属委、办、局依法追究直接负责的主管人员和其他直接责任人员的行政责任。</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第二十四条</w:t>
      </w:r>
      <w:r w:rsidRPr="001F3317">
        <w:rPr>
          <w:rFonts w:ascii="仿宋" w:eastAsia="仿宋" w:hAnsi="仿宋" w:cs="宋体" w:hint="eastAsia"/>
          <w:sz w:val="32"/>
          <w:szCs w:val="32"/>
        </w:rPr>
        <w:t xml:space="preserve"> 以投诉为名，干扰或阻挠行政执法机关正常工作秩序的，由公安机关依照《中华人民共和国治安管理处罚法》的规定予以处罚。</w:t>
      </w:r>
    </w:p>
    <w:p w:rsidR="001F3317" w:rsidRPr="001F3317" w:rsidRDefault="001F3317" w:rsidP="001F3317">
      <w:pPr>
        <w:pStyle w:val="a3"/>
        <w:spacing w:line="560" w:lineRule="exact"/>
        <w:jc w:val="center"/>
        <w:rPr>
          <w:rFonts w:ascii="黑体" w:eastAsia="黑体" w:hAnsi="黑体" w:cs="宋体"/>
          <w:sz w:val="32"/>
          <w:szCs w:val="32"/>
        </w:rPr>
      </w:pPr>
    </w:p>
    <w:p w:rsidR="001F3317" w:rsidRPr="001F3317" w:rsidRDefault="001F3317" w:rsidP="001F3317">
      <w:pPr>
        <w:pStyle w:val="a3"/>
        <w:spacing w:line="560" w:lineRule="exact"/>
        <w:jc w:val="center"/>
        <w:rPr>
          <w:rFonts w:ascii="黑体" w:eastAsia="黑体" w:hAnsi="黑体" w:cs="宋体"/>
          <w:sz w:val="32"/>
          <w:szCs w:val="32"/>
        </w:rPr>
      </w:pPr>
      <w:r w:rsidRPr="001F3317">
        <w:rPr>
          <w:rFonts w:ascii="黑体" w:eastAsia="黑体" w:hAnsi="黑体" w:cs="宋体" w:hint="eastAsia"/>
          <w:sz w:val="32"/>
          <w:szCs w:val="32"/>
        </w:rPr>
        <w:t>第五章 附则</w:t>
      </w:r>
    </w:p>
    <w:p w:rsidR="001F3317" w:rsidRPr="001F3317" w:rsidRDefault="001F3317" w:rsidP="001F3317">
      <w:pPr>
        <w:pStyle w:val="a3"/>
        <w:spacing w:line="560" w:lineRule="exact"/>
        <w:rPr>
          <w:rFonts w:ascii="仿宋" w:eastAsia="仿宋" w:hAnsi="仿宋" w:cs="宋体"/>
          <w:sz w:val="32"/>
          <w:szCs w:val="32"/>
        </w:rPr>
      </w:pPr>
      <w:r w:rsidRPr="001F3317">
        <w:rPr>
          <w:rFonts w:ascii="仿宋" w:eastAsia="仿宋" w:hAnsi="仿宋" w:cs="宋体" w:hint="eastAsia"/>
          <w:sz w:val="32"/>
          <w:szCs w:val="32"/>
        </w:rPr>
        <w:t xml:space="preserve">   </w:t>
      </w:r>
      <w:r w:rsidRPr="001F3317">
        <w:rPr>
          <w:rFonts w:ascii="黑体" w:eastAsia="黑体" w:hAnsi="黑体" w:cs="宋体" w:hint="eastAsia"/>
          <w:sz w:val="32"/>
          <w:szCs w:val="32"/>
        </w:rPr>
        <w:t xml:space="preserve"> 第二十五条</w:t>
      </w:r>
      <w:r w:rsidRPr="001F3317">
        <w:rPr>
          <w:rFonts w:ascii="仿宋" w:eastAsia="仿宋" w:hAnsi="仿宋" w:cs="宋体" w:hint="eastAsia"/>
          <w:sz w:val="32"/>
          <w:szCs w:val="32"/>
        </w:rPr>
        <w:t xml:space="preserve"> 国家派驻本市的行政执法机关参照本办法的规定执行。</w:t>
      </w:r>
    </w:p>
    <w:p w:rsidR="001F3317" w:rsidRPr="001F3317" w:rsidRDefault="001F3317" w:rsidP="001F3317">
      <w:pPr>
        <w:pStyle w:val="a3"/>
        <w:spacing w:line="560" w:lineRule="exact"/>
        <w:ind w:firstLine="600"/>
        <w:rPr>
          <w:rFonts w:ascii="仿宋" w:eastAsia="仿宋" w:hAnsi="仿宋" w:cs="宋体"/>
          <w:sz w:val="32"/>
          <w:szCs w:val="32"/>
        </w:rPr>
      </w:pPr>
      <w:r w:rsidRPr="001F3317">
        <w:rPr>
          <w:rFonts w:ascii="黑体" w:eastAsia="黑体" w:hAnsi="黑体" w:cs="宋体" w:hint="eastAsia"/>
          <w:sz w:val="32"/>
          <w:szCs w:val="32"/>
        </w:rPr>
        <w:t>第二十六条</w:t>
      </w:r>
      <w:r w:rsidRPr="001F3317">
        <w:rPr>
          <w:rFonts w:ascii="仿宋" w:eastAsia="仿宋" w:hAnsi="仿宋" w:cs="宋体" w:hint="eastAsia"/>
          <w:sz w:val="32"/>
          <w:szCs w:val="32"/>
        </w:rPr>
        <w:t xml:space="preserve"> 本办法自发布之日起施行。市人民政府《批转市人民政府法制办公室拟订的〈天津市行政执法投诉制度〉》（津政发〔１９９２〕６５号）同时废止。</w:t>
      </w:r>
    </w:p>
    <w:p w:rsidR="001F3317" w:rsidRPr="001F3317" w:rsidRDefault="001F3317" w:rsidP="001F3317">
      <w:pPr>
        <w:pStyle w:val="a3"/>
        <w:spacing w:line="560" w:lineRule="exact"/>
        <w:ind w:firstLine="600"/>
        <w:rPr>
          <w:rFonts w:ascii="仿宋" w:eastAsia="仿宋" w:hAnsi="仿宋" w:cs="宋体"/>
          <w:sz w:val="32"/>
          <w:szCs w:val="32"/>
        </w:rPr>
      </w:pPr>
    </w:p>
    <w:p w:rsidR="00431D24" w:rsidRPr="001F3317" w:rsidRDefault="00431D24" w:rsidP="001F3317">
      <w:pPr>
        <w:spacing w:line="560" w:lineRule="exact"/>
        <w:rPr>
          <w:color w:val="000000" w:themeColor="text1"/>
          <w:sz w:val="32"/>
          <w:szCs w:val="32"/>
        </w:rPr>
      </w:pPr>
    </w:p>
    <w:sectPr w:rsidR="00431D24" w:rsidRPr="001F3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92" w:rsidRDefault="00C14292" w:rsidP="00251BC7">
      <w:r>
        <w:separator/>
      </w:r>
    </w:p>
  </w:endnote>
  <w:endnote w:type="continuationSeparator" w:id="0">
    <w:p w:rsidR="00C14292" w:rsidRDefault="00C14292" w:rsidP="0025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92" w:rsidRDefault="00C14292" w:rsidP="00251BC7">
      <w:r>
        <w:separator/>
      </w:r>
    </w:p>
  </w:footnote>
  <w:footnote w:type="continuationSeparator" w:id="0">
    <w:p w:rsidR="00C14292" w:rsidRDefault="00C14292" w:rsidP="0025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36"/>
    <w:rsid w:val="0003569F"/>
    <w:rsid w:val="001F3317"/>
    <w:rsid w:val="00251BC7"/>
    <w:rsid w:val="00431D24"/>
    <w:rsid w:val="00451510"/>
    <w:rsid w:val="005C7D5D"/>
    <w:rsid w:val="008C0DA7"/>
    <w:rsid w:val="008F0CD2"/>
    <w:rsid w:val="00A60556"/>
    <w:rsid w:val="00B8163E"/>
    <w:rsid w:val="00BB5B4D"/>
    <w:rsid w:val="00BC3085"/>
    <w:rsid w:val="00C14292"/>
    <w:rsid w:val="00CA6B02"/>
    <w:rsid w:val="00CF491B"/>
    <w:rsid w:val="00D04C36"/>
    <w:rsid w:val="00DB3A93"/>
    <w:rsid w:val="00DF2465"/>
    <w:rsid w:val="00FB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51510"/>
    <w:rPr>
      <w:rFonts w:ascii="宋体" w:eastAsia="宋体" w:hAnsi="Courier New" w:cs="Courier New"/>
      <w:szCs w:val="21"/>
    </w:rPr>
  </w:style>
  <w:style w:type="character" w:customStyle="1" w:styleId="Char">
    <w:name w:val="纯文本 Char"/>
    <w:basedOn w:val="a0"/>
    <w:link w:val="a3"/>
    <w:uiPriority w:val="99"/>
    <w:rsid w:val="00451510"/>
    <w:rPr>
      <w:rFonts w:ascii="宋体" w:eastAsia="宋体" w:hAnsi="Courier New" w:cs="Courier New"/>
      <w:szCs w:val="21"/>
    </w:rPr>
  </w:style>
  <w:style w:type="paragraph" w:styleId="a4">
    <w:name w:val="header"/>
    <w:basedOn w:val="a"/>
    <w:link w:val="Char0"/>
    <w:uiPriority w:val="99"/>
    <w:unhideWhenUsed/>
    <w:rsid w:val="00251B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1BC7"/>
    <w:rPr>
      <w:sz w:val="18"/>
      <w:szCs w:val="18"/>
    </w:rPr>
  </w:style>
  <w:style w:type="paragraph" w:styleId="a5">
    <w:name w:val="footer"/>
    <w:basedOn w:val="a"/>
    <w:link w:val="Char1"/>
    <w:uiPriority w:val="99"/>
    <w:unhideWhenUsed/>
    <w:rsid w:val="00251BC7"/>
    <w:pPr>
      <w:tabs>
        <w:tab w:val="center" w:pos="4153"/>
        <w:tab w:val="right" w:pos="8306"/>
      </w:tabs>
      <w:snapToGrid w:val="0"/>
      <w:jc w:val="left"/>
    </w:pPr>
    <w:rPr>
      <w:sz w:val="18"/>
      <w:szCs w:val="18"/>
    </w:rPr>
  </w:style>
  <w:style w:type="character" w:customStyle="1" w:styleId="Char1">
    <w:name w:val="页脚 Char"/>
    <w:basedOn w:val="a0"/>
    <w:link w:val="a5"/>
    <w:uiPriority w:val="99"/>
    <w:rsid w:val="00251B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51510"/>
    <w:rPr>
      <w:rFonts w:ascii="宋体" w:eastAsia="宋体" w:hAnsi="Courier New" w:cs="Courier New"/>
      <w:szCs w:val="21"/>
    </w:rPr>
  </w:style>
  <w:style w:type="character" w:customStyle="1" w:styleId="Char">
    <w:name w:val="纯文本 Char"/>
    <w:basedOn w:val="a0"/>
    <w:link w:val="a3"/>
    <w:uiPriority w:val="99"/>
    <w:rsid w:val="00451510"/>
    <w:rPr>
      <w:rFonts w:ascii="宋体" w:eastAsia="宋体" w:hAnsi="Courier New" w:cs="Courier New"/>
      <w:szCs w:val="21"/>
    </w:rPr>
  </w:style>
  <w:style w:type="paragraph" w:styleId="a4">
    <w:name w:val="header"/>
    <w:basedOn w:val="a"/>
    <w:link w:val="Char0"/>
    <w:uiPriority w:val="99"/>
    <w:unhideWhenUsed/>
    <w:rsid w:val="00251B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1BC7"/>
    <w:rPr>
      <w:sz w:val="18"/>
      <w:szCs w:val="18"/>
    </w:rPr>
  </w:style>
  <w:style w:type="paragraph" w:styleId="a5">
    <w:name w:val="footer"/>
    <w:basedOn w:val="a"/>
    <w:link w:val="Char1"/>
    <w:uiPriority w:val="99"/>
    <w:unhideWhenUsed/>
    <w:rsid w:val="00251BC7"/>
    <w:pPr>
      <w:tabs>
        <w:tab w:val="center" w:pos="4153"/>
        <w:tab w:val="right" w:pos="8306"/>
      </w:tabs>
      <w:snapToGrid w:val="0"/>
      <w:jc w:val="left"/>
    </w:pPr>
    <w:rPr>
      <w:sz w:val="18"/>
      <w:szCs w:val="18"/>
    </w:rPr>
  </w:style>
  <w:style w:type="character" w:customStyle="1" w:styleId="Char1">
    <w:name w:val="页脚 Char"/>
    <w:basedOn w:val="a0"/>
    <w:link w:val="a5"/>
    <w:uiPriority w:val="99"/>
    <w:rsid w:val="00251B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14</cp:revision>
  <dcterms:created xsi:type="dcterms:W3CDTF">2020-11-12T08:24:00Z</dcterms:created>
  <dcterms:modified xsi:type="dcterms:W3CDTF">2020-12-30T03:08:00Z</dcterms:modified>
</cp:coreProperties>
</file>