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B84" w:rsidRPr="00994E64" w:rsidRDefault="008F0B84" w:rsidP="008F0B84">
      <w:pPr>
        <w:pStyle w:val="a3"/>
        <w:spacing w:line="520" w:lineRule="exact"/>
        <w:jc w:val="center"/>
        <w:rPr>
          <w:rFonts w:ascii="方正小标宋简体" w:eastAsia="方正小标宋简体" w:hAnsi="仿宋" w:cs="宋体"/>
          <w:color w:val="000000" w:themeColor="text1"/>
          <w:sz w:val="44"/>
          <w:szCs w:val="44"/>
        </w:rPr>
      </w:pPr>
      <w:bookmarkStart w:id="0" w:name="_GoBack"/>
      <w:bookmarkEnd w:id="0"/>
      <w:r w:rsidRPr="00994E64">
        <w:rPr>
          <w:rFonts w:ascii="方正小标宋简体" w:eastAsia="方正小标宋简体" w:hAnsi="仿宋" w:cs="宋体" w:hint="eastAsia"/>
          <w:color w:val="000000" w:themeColor="text1"/>
          <w:sz w:val="44"/>
          <w:szCs w:val="44"/>
        </w:rPr>
        <w:t>天津市公路保护管理办法</w:t>
      </w:r>
    </w:p>
    <w:p w:rsidR="008F0B84" w:rsidRPr="00994E64" w:rsidRDefault="008F0B84" w:rsidP="008F0B84">
      <w:pPr>
        <w:pStyle w:val="a3"/>
        <w:spacing w:line="52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>（１９９５年１１月４日津政发[1995]６４号公布施行  根据１９９７年１２月１７日津政发[1997]９６号《天津市人民政府关于修改〈天津市公路保护管理办法〉的通知》修正  根据２０１２年５月２１日天津市人民政府令第５２号《天津市人民政府关于修改部分市政府规章的决定》修正）</w:t>
      </w:r>
    </w:p>
    <w:p w:rsidR="008F0B84" w:rsidRPr="00994E64" w:rsidRDefault="008F0B84" w:rsidP="008F0B84">
      <w:pPr>
        <w:pStyle w:val="a3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　　</w:t>
      </w:r>
    </w:p>
    <w:p w:rsidR="008F0B84" w:rsidRPr="00994E64" w:rsidRDefault="008F0B84" w:rsidP="008F0B84">
      <w:pPr>
        <w:pStyle w:val="a3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</w:t>
      </w:r>
      <w:r w:rsidRPr="00994E64">
        <w:rPr>
          <w:rFonts w:ascii="黑体" w:eastAsia="黑体" w:hAnsi="黑体" w:cs="宋体" w:hint="eastAsia"/>
          <w:color w:val="000000" w:themeColor="text1"/>
          <w:sz w:val="30"/>
          <w:szCs w:val="30"/>
        </w:rPr>
        <w:t xml:space="preserve">  第一条</w:t>
      </w: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为加强对本市公路的保护管理，保障公路完好畅通，促进经济发展，根据法律、法规及有关规定，结合本市实际情况，制定本办法。</w:t>
      </w:r>
    </w:p>
    <w:p w:rsidR="008F0B84" w:rsidRPr="00994E64" w:rsidRDefault="008F0B84" w:rsidP="008F0B84">
      <w:pPr>
        <w:pStyle w:val="a3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</w:t>
      </w:r>
      <w:r w:rsidRPr="00994E64">
        <w:rPr>
          <w:rFonts w:ascii="黑体" w:eastAsia="黑体" w:hAnsi="黑体" w:cs="宋体" w:hint="eastAsia"/>
          <w:color w:val="000000" w:themeColor="text1"/>
          <w:sz w:val="30"/>
          <w:szCs w:val="30"/>
        </w:rPr>
        <w:t xml:space="preserve"> 第二条</w:t>
      </w: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本办法适用于本市行政区域内国家干线公路、市级干线公路和区、县公路的保护管理。</w:t>
      </w:r>
    </w:p>
    <w:p w:rsidR="008F0B84" w:rsidRPr="00994E64" w:rsidRDefault="008F0B84" w:rsidP="008F0B84">
      <w:pPr>
        <w:pStyle w:val="a3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</w:t>
      </w:r>
      <w:r w:rsidRPr="00994E64">
        <w:rPr>
          <w:rFonts w:ascii="黑体" w:eastAsia="黑体" w:hAnsi="黑体" w:cs="宋体" w:hint="eastAsia"/>
          <w:color w:val="000000" w:themeColor="text1"/>
          <w:sz w:val="30"/>
          <w:szCs w:val="30"/>
        </w:rPr>
        <w:t>第三条</w:t>
      </w: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天津市市政工程局是本市公路保护管理的行政主管机关。</w:t>
      </w:r>
    </w:p>
    <w:p w:rsidR="008F0B84" w:rsidRPr="00994E64" w:rsidRDefault="008F0B84" w:rsidP="008F0B84">
      <w:pPr>
        <w:pStyle w:val="a3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天津市公路管理局和区、县公路管理部门（以下统称公路管理部门）按照分工管理和保护公路。</w:t>
      </w:r>
    </w:p>
    <w:p w:rsidR="008F0B84" w:rsidRPr="00994E64" w:rsidRDefault="008F0B84" w:rsidP="008F0B84">
      <w:pPr>
        <w:pStyle w:val="a3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</w:t>
      </w:r>
      <w:r w:rsidRPr="00994E64">
        <w:rPr>
          <w:rFonts w:ascii="黑体" w:eastAsia="黑体" w:hAnsi="黑体" w:cs="宋体" w:hint="eastAsia"/>
          <w:color w:val="000000" w:themeColor="text1"/>
          <w:sz w:val="30"/>
          <w:szCs w:val="30"/>
        </w:rPr>
        <w:t>第四条</w:t>
      </w: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本办法所称公路系指公路的路基、路面、桥梁、涵洞、隧道、用地和设施。</w:t>
      </w:r>
    </w:p>
    <w:p w:rsidR="008F0B84" w:rsidRPr="00994E64" w:rsidRDefault="008F0B84" w:rsidP="008F0B84">
      <w:pPr>
        <w:pStyle w:val="a3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前款公路用地的范围为：公路两侧边沟（或截水沟）及边沟（或截水沟）以外不少于１米的用地，公路两侧无边沟（或截水沟）的，为公路缘石外不少于５米的用地，有征地界线的，从其界线；已征用的公路建设用地；为修建、养护公路建于公路沿线的有关设施用地。</w:t>
      </w:r>
    </w:p>
    <w:p w:rsidR="008F0B84" w:rsidRPr="00994E64" w:rsidRDefault="008F0B84" w:rsidP="008F0B84">
      <w:pPr>
        <w:pStyle w:val="a3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</w:t>
      </w:r>
      <w:r w:rsidRPr="00994E64">
        <w:rPr>
          <w:rFonts w:ascii="黑体" w:eastAsia="黑体" w:hAnsi="黑体" w:cs="宋体" w:hint="eastAsia"/>
          <w:color w:val="000000" w:themeColor="text1"/>
          <w:sz w:val="30"/>
          <w:szCs w:val="30"/>
        </w:rPr>
        <w:t xml:space="preserve">第五条 </w:t>
      </w: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>本市公路受国家法律、法规、规章的保护。区、县人民政府按照本办法第四条的规定确定公路用地的具体范围，并由公路管理部门负责埋设界桩。</w:t>
      </w:r>
    </w:p>
    <w:p w:rsidR="008F0B84" w:rsidRPr="00994E64" w:rsidRDefault="008F0B84" w:rsidP="008F0B84">
      <w:pPr>
        <w:pStyle w:val="a3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lastRenderedPageBreak/>
        <w:t xml:space="preserve">    </w:t>
      </w:r>
      <w:r w:rsidRPr="00994E64">
        <w:rPr>
          <w:rFonts w:ascii="黑体" w:eastAsia="黑体" w:hAnsi="黑体" w:cs="宋体" w:hint="eastAsia"/>
          <w:color w:val="000000" w:themeColor="text1"/>
          <w:sz w:val="30"/>
          <w:szCs w:val="30"/>
        </w:rPr>
        <w:t>第六条</w:t>
      </w: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未经公路管理部门批准，禁止下列行为：</w:t>
      </w:r>
    </w:p>
    <w:p w:rsidR="008F0B84" w:rsidRPr="00994E64" w:rsidRDefault="008F0B84" w:rsidP="008F0B84">
      <w:pPr>
        <w:pStyle w:val="a3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（一）设置电杆、变压器、广告牌、地上地下管线；</w:t>
      </w:r>
    </w:p>
    <w:p w:rsidR="008F0B84" w:rsidRPr="00994E64" w:rsidRDefault="008F0B84" w:rsidP="008F0B84">
      <w:pPr>
        <w:pStyle w:val="a3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（二）搭设棚亭、摊点；</w:t>
      </w:r>
    </w:p>
    <w:p w:rsidR="008F0B84" w:rsidRPr="00994E64" w:rsidRDefault="008F0B84" w:rsidP="008F0B84">
      <w:pPr>
        <w:pStyle w:val="a3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（三）晾晒农作物，堆放垃圾、柴草、建筑材料；</w:t>
      </w:r>
    </w:p>
    <w:p w:rsidR="008F0B84" w:rsidRPr="00994E64" w:rsidRDefault="008F0B84" w:rsidP="008F0B84">
      <w:pPr>
        <w:pStyle w:val="a3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（四）挖掘、采矿、取土、引水灌溉、排放污水、种植作物、制坯、沤肥；</w:t>
      </w:r>
    </w:p>
    <w:p w:rsidR="008F0B84" w:rsidRPr="00994E64" w:rsidRDefault="008F0B84" w:rsidP="008F0B84">
      <w:pPr>
        <w:pStyle w:val="a3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（五）填垫边沟、截水沟，修建与公路相接道口、桥涵；</w:t>
      </w:r>
    </w:p>
    <w:p w:rsidR="008F0B84" w:rsidRPr="00994E64" w:rsidRDefault="008F0B84" w:rsidP="008F0B84">
      <w:pPr>
        <w:pStyle w:val="a3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（六）其他违章利用、侵占、损坏公路的行为。</w:t>
      </w:r>
    </w:p>
    <w:p w:rsidR="008F0B84" w:rsidRPr="00994E64" w:rsidRDefault="008F0B84" w:rsidP="008F0B84">
      <w:pPr>
        <w:pStyle w:val="a3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</w:t>
      </w:r>
      <w:r w:rsidRPr="00994E64">
        <w:rPr>
          <w:rFonts w:ascii="黑体" w:eastAsia="黑体" w:hAnsi="黑体" w:cs="宋体" w:hint="eastAsia"/>
          <w:color w:val="000000" w:themeColor="text1"/>
          <w:sz w:val="30"/>
          <w:szCs w:val="30"/>
        </w:rPr>
        <w:t xml:space="preserve">第七条 </w:t>
      </w: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>在公路上行驶的各类车辆应遵守下列规定：</w:t>
      </w:r>
    </w:p>
    <w:p w:rsidR="008F0B84" w:rsidRPr="00994E64" w:rsidRDefault="008F0B84" w:rsidP="008F0B84">
      <w:pPr>
        <w:pStyle w:val="a3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（一）车辆所载货物不得沿公路洒漏、飞扬。载运散体物料的车辆，帮槽必须严密，锁销齐全有效，装载适当；载运易扬、</w:t>
      </w:r>
      <w:proofErr w:type="gramStart"/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>易洒物料</w:t>
      </w:r>
      <w:proofErr w:type="gramEnd"/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>和垃圾的车辆，必须严密苫盖，牢固捆扎；载运流体物料（包括散装水泥）的车辆，要用密封车厢。</w:t>
      </w:r>
    </w:p>
    <w:p w:rsidR="008F0B84" w:rsidRPr="00994E64" w:rsidRDefault="008F0B84" w:rsidP="008F0B84">
      <w:pPr>
        <w:pStyle w:val="a3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（二）不准向公路上乱扫、乱扔、乱倒车内的废弃物，不准在公路上冲洗车辆，不准车轮带泥污染公路。</w:t>
      </w:r>
    </w:p>
    <w:p w:rsidR="008F0B84" w:rsidRPr="00994E64" w:rsidRDefault="008F0B84" w:rsidP="008F0B84">
      <w:pPr>
        <w:pStyle w:val="a3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（三）牲畜不挂带合格的粪兜，不准在公路上通行，不准在公路</w:t>
      </w:r>
      <w:proofErr w:type="gramStart"/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>上遗洒畜粪</w:t>
      </w:r>
      <w:proofErr w:type="gramEnd"/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>。</w:t>
      </w:r>
    </w:p>
    <w:p w:rsidR="008F0B84" w:rsidRPr="00994E64" w:rsidRDefault="008F0B84" w:rsidP="008F0B84">
      <w:pPr>
        <w:pStyle w:val="a3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</w:t>
      </w:r>
      <w:r w:rsidRPr="00994E64">
        <w:rPr>
          <w:rFonts w:ascii="黑体" w:eastAsia="黑体" w:hAnsi="黑体" w:cs="宋体" w:hint="eastAsia"/>
          <w:color w:val="000000" w:themeColor="text1"/>
          <w:sz w:val="30"/>
          <w:szCs w:val="30"/>
        </w:rPr>
        <w:t>第八条</w:t>
      </w: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临时占用公路的，须经有管辖权的公路管理部门批准并按规定缴纳临时占用费。</w:t>
      </w:r>
    </w:p>
    <w:p w:rsidR="008F0B84" w:rsidRPr="00994E64" w:rsidRDefault="008F0B84" w:rsidP="008F0B84">
      <w:pPr>
        <w:pStyle w:val="a3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</w:t>
      </w:r>
      <w:r w:rsidRPr="00994E64">
        <w:rPr>
          <w:rFonts w:ascii="黑体" w:eastAsia="黑体" w:hAnsi="黑体" w:cs="宋体" w:hint="eastAsia"/>
          <w:color w:val="000000" w:themeColor="text1"/>
          <w:sz w:val="30"/>
          <w:szCs w:val="30"/>
        </w:rPr>
        <w:t xml:space="preserve">第九条 </w:t>
      </w: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>特殊利用公路的，须持项目批准文件、图纸、建设工程规划许可证等有关资料，向有管辖权的公路管理部门提出书面申请，经批准并按规定缴纳公路挖掘修复费后方可施工。工程竣工后，由公路管理部门按《公路工程技术标准》进行路面结构修复工作。</w:t>
      </w:r>
    </w:p>
    <w:p w:rsidR="008F0B84" w:rsidRPr="00994E64" w:rsidRDefault="008F0B84" w:rsidP="008F0B84">
      <w:pPr>
        <w:pStyle w:val="a3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</w:t>
      </w:r>
      <w:r w:rsidRPr="00994E64">
        <w:rPr>
          <w:rFonts w:ascii="黑体" w:eastAsia="黑体" w:hAnsi="黑体" w:cs="宋体" w:hint="eastAsia"/>
          <w:color w:val="000000" w:themeColor="text1"/>
          <w:sz w:val="30"/>
          <w:szCs w:val="30"/>
        </w:rPr>
        <w:t>第十条</w:t>
      </w: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公路两侧永久性建筑物的边缘与公路管理范围边缘的间距（下</w:t>
      </w:r>
      <w:proofErr w:type="gramStart"/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>称公路</w:t>
      </w:r>
      <w:proofErr w:type="gramEnd"/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>保护间距）为：国道不少于２０米，省道不少</w:t>
      </w: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lastRenderedPageBreak/>
        <w:t>于１５米，县道不少于１０米，乡道不少于５米。</w:t>
      </w:r>
    </w:p>
    <w:p w:rsidR="008F0B84" w:rsidRPr="00994E64" w:rsidRDefault="008F0B84" w:rsidP="008F0B84">
      <w:pPr>
        <w:pStyle w:val="a3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在前款规定的公路保护间距内，任何单位和个人不得修建永久性工程设施。</w:t>
      </w:r>
    </w:p>
    <w:p w:rsidR="008F0B84" w:rsidRPr="00994E64" w:rsidRDefault="008F0B84" w:rsidP="008F0B84">
      <w:pPr>
        <w:pStyle w:val="a3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</w:t>
      </w:r>
      <w:r w:rsidRPr="00994E64">
        <w:rPr>
          <w:rFonts w:ascii="黑体" w:eastAsia="黑体" w:hAnsi="黑体" w:cs="宋体" w:hint="eastAsia"/>
          <w:color w:val="000000" w:themeColor="text1"/>
          <w:sz w:val="30"/>
          <w:szCs w:val="30"/>
        </w:rPr>
        <w:t>第十一条</w:t>
      </w: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各级人民政府和各有关部门在编制区（县）、村镇、小区规划，审批建设项目，办理土地征用手续以及核发规划许可证件时，应遵守本办法第十条的公路保护间距规定。</w:t>
      </w:r>
    </w:p>
    <w:p w:rsidR="008F0B84" w:rsidRPr="00994E64" w:rsidRDefault="008F0B84" w:rsidP="008F0B84">
      <w:pPr>
        <w:pStyle w:val="a3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规划和新建村镇、小区。应当与公路保持规定的距离，并避免在公路两侧对应进行，防止造成公路街道化，影响公路的运行安全与畅通。</w:t>
      </w:r>
    </w:p>
    <w:p w:rsidR="008F0B84" w:rsidRPr="00994E64" w:rsidRDefault="008F0B84" w:rsidP="008F0B84">
      <w:pPr>
        <w:pStyle w:val="a3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</w:t>
      </w:r>
      <w:r w:rsidRPr="00994E64">
        <w:rPr>
          <w:rFonts w:ascii="黑体" w:eastAsia="黑体" w:hAnsi="黑体" w:cs="宋体" w:hint="eastAsia"/>
          <w:color w:val="000000" w:themeColor="text1"/>
          <w:sz w:val="30"/>
          <w:szCs w:val="30"/>
        </w:rPr>
        <w:t>第十二条</w:t>
      </w: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在《中华人民共和国公路管理条例》实施前，已在公路保护间距内建成的</w:t>
      </w:r>
      <w:proofErr w:type="gramStart"/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>非公路</w:t>
      </w:r>
      <w:proofErr w:type="gramEnd"/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>设施，不得扩建、重建和改变原结构。遇有公路改建、扩建时，应将该设施拆除。</w:t>
      </w:r>
    </w:p>
    <w:p w:rsidR="008F0B84" w:rsidRPr="00994E64" w:rsidRDefault="008F0B84" w:rsidP="008F0B84">
      <w:pPr>
        <w:pStyle w:val="a3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</w:t>
      </w:r>
      <w:r w:rsidRPr="00994E64">
        <w:rPr>
          <w:rFonts w:ascii="黑体" w:eastAsia="黑体" w:hAnsi="黑体" w:cs="宋体" w:hint="eastAsia"/>
          <w:color w:val="000000" w:themeColor="text1"/>
          <w:sz w:val="30"/>
          <w:szCs w:val="30"/>
        </w:rPr>
        <w:t>第十三条</w:t>
      </w: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对公路与铁路、河道平行或交叉的路段，公路保护间距的范围与铁路、河道法规规定的控制范围相互重叠或交叉的，均按各自管理权限进行管理。</w:t>
      </w:r>
    </w:p>
    <w:p w:rsidR="008F0B84" w:rsidRPr="00994E64" w:rsidRDefault="008F0B84" w:rsidP="008F0B84">
      <w:pPr>
        <w:pStyle w:val="a3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铁路、河道部门在重叠、交叉处修建永久或临时性工程设施，均应事先与公路管理部门协商并签订协议。协商不成的，由同级人民政府决定。</w:t>
      </w:r>
    </w:p>
    <w:p w:rsidR="008F0B84" w:rsidRPr="00994E64" w:rsidRDefault="008F0B84" w:rsidP="008F0B84">
      <w:pPr>
        <w:pStyle w:val="a3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铁路、河道部门以外的其他单位和个人需特殊利用、占用以上性质地段的，必须首先征得有管辖权的各管理单位（包括公路管理部门）的同意，并办理有关审批手续后，方可按国家有关技术标准施工。</w:t>
      </w:r>
    </w:p>
    <w:p w:rsidR="008F0B84" w:rsidRPr="00994E64" w:rsidRDefault="008F0B84" w:rsidP="008F0B84">
      <w:pPr>
        <w:pStyle w:val="a3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</w:t>
      </w:r>
      <w:r w:rsidRPr="00994E64">
        <w:rPr>
          <w:rFonts w:ascii="黑体" w:eastAsia="黑体" w:hAnsi="黑体" w:cs="宋体" w:hint="eastAsia"/>
          <w:color w:val="000000" w:themeColor="text1"/>
          <w:sz w:val="30"/>
          <w:szCs w:val="30"/>
        </w:rPr>
        <w:t>第十四条</w:t>
      </w: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对违反本办法第六条、第七条、第八条、第九条、第十条第二款、第十三条第三款规定的，由公路管理部门视情节，相应责令停止违章行为、恢复原状、限期修复、赔偿损失，并可对经营性活动并有违法所得的，处３万元以下罚款，无违法所得</w:t>
      </w: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lastRenderedPageBreak/>
        <w:t>的处１万元以下罚款；对非经营性活动处１０００元以下罚款。造成国家和公民财产损失的，还应承担法律责任。</w:t>
      </w:r>
    </w:p>
    <w:p w:rsidR="008F0B84" w:rsidRPr="00994E64" w:rsidRDefault="008F0B84" w:rsidP="008F0B84">
      <w:pPr>
        <w:pStyle w:val="a3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</w:t>
      </w:r>
      <w:r w:rsidRPr="00994E64">
        <w:rPr>
          <w:rFonts w:ascii="黑体" w:eastAsia="黑体" w:hAnsi="黑体" w:cs="宋体" w:hint="eastAsia"/>
          <w:color w:val="000000" w:themeColor="text1"/>
          <w:sz w:val="30"/>
          <w:szCs w:val="30"/>
        </w:rPr>
        <w:t xml:space="preserve"> 第十五条</w:t>
      </w: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无正当理由逾期缴纳本办法规定费用的，公路管理部门可以按日加收５‰的滞纳金。</w:t>
      </w:r>
    </w:p>
    <w:p w:rsidR="008F0B84" w:rsidRPr="00994E64" w:rsidRDefault="008F0B84" w:rsidP="008F0B84">
      <w:pPr>
        <w:pStyle w:val="a3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</w:t>
      </w:r>
      <w:r w:rsidRPr="00994E64">
        <w:rPr>
          <w:rFonts w:ascii="黑体" w:eastAsia="黑体" w:hAnsi="黑体" w:cs="宋体" w:hint="eastAsia"/>
          <w:color w:val="000000" w:themeColor="text1"/>
          <w:sz w:val="30"/>
          <w:szCs w:val="30"/>
        </w:rPr>
        <w:t xml:space="preserve">   第十六条 </w:t>
      </w: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>当事人对公路管理部门</w:t>
      </w:r>
      <w:proofErr w:type="gramStart"/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>作出</w:t>
      </w:r>
      <w:proofErr w:type="gramEnd"/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>的处罚决定不服的，可在接到处罚决定书之日起１５日内，向</w:t>
      </w:r>
      <w:proofErr w:type="gramStart"/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>作出</w:t>
      </w:r>
      <w:proofErr w:type="gramEnd"/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>处罚决定的公路管理部门的上一级行政主管机关申请复议；对复议决定不服的，可在接到复议决定书之日起１５日内向人民法院起诉。当事人也可以在接到处罚决定书之日起１５日内，直接向人民法院起诉。</w:t>
      </w:r>
    </w:p>
    <w:p w:rsidR="008F0B84" w:rsidRPr="00994E64" w:rsidRDefault="008F0B84" w:rsidP="008F0B84">
      <w:pPr>
        <w:pStyle w:val="a3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当事人逾期不申请复议，不起诉，又不履行处罚决定的，由</w:t>
      </w:r>
      <w:proofErr w:type="gramStart"/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>作出</w:t>
      </w:r>
      <w:proofErr w:type="gramEnd"/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>处罚决定的公路管理部门申请人民法院强制执行。</w:t>
      </w:r>
    </w:p>
    <w:p w:rsidR="008F0B84" w:rsidRPr="00994E64" w:rsidRDefault="008F0B84" w:rsidP="008F0B84">
      <w:pPr>
        <w:pStyle w:val="a3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</w:t>
      </w:r>
      <w:r w:rsidRPr="00994E64">
        <w:rPr>
          <w:rFonts w:ascii="黑体" w:eastAsia="黑体" w:hAnsi="黑体" w:cs="宋体" w:hint="eastAsia"/>
          <w:color w:val="000000" w:themeColor="text1"/>
          <w:sz w:val="30"/>
          <w:szCs w:val="30"/>
        </w:rPr>
        <w:t xml:space="preserve">第十七条 </w:t>
      </w: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>公路管理部门的执法人员执行公务时，须按国家规定着装，并主动出示行政执法证件。违反上述要求的，公民、法人或其他组织可以拒绝接受其管理。</w:t>
      </w:r>
    </w:p>
    <w:p w:rsidR="008F0B84" w:rsidRPr="00994E64" w:rsidRDefault="008F0B84" w:rsidP="008F0B84">
      <w:pPr>
        <w:pStyle w:val="a3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</w:t>
      </w:r>
      <w:r w:rsidRPr="00994E64">
        <w:rPr>
          <w:rFonts w:ascii="黑体" w:eastAsia="黑体" w:hAnsi="黑体" w:cs="宋体" w:hint="eastAsia"/>
          <w:color w:val="000000" w:themeColor="text1"/>
          <w:sz w:val="30"/>
          <w:szCs w:val="30"/>
        </w:rPr>
        <w:t>第十八条</w:t>
      </w: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对故意损坏公路，妨碍公路管理部门的执法人员依法执行公务，违反《中华人民共和国治安管理处罚条例》的，由公安机关依法予以处罚。对构成犯罪的，依法追究刑事责任。</w:t>
      </w:r>
    </w:p>
    <w:p w:rsidR="008F0B84" w:rsidRPr="00994E64" w:rsidRDefault="008F0B84" w:rsidP="008F0B84">
      <w:pPr>
        <w:pStyle w:val="a3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</w:t>
      </w:r>
      <w:r w:rsidRPr="00994E64">
        <w:rPr>
          <w:rFonts w:ascii="黑体" w:eastAsia="黑体" w:hAnsi="黑体" w:cs="宋体" w:hint="eastAsia"/>
          <w:color w:val="000000" w:themeColor="text1"/>
          <w:sz w:val="30"/>
          <w:szCs w:val="30"/>
        </w:rPr>
        <w:t>第十九条</w:t>
      </w: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对贯彻执行本办法成绩显著，或检举、制止损害公路有功的单位和个人，由公路管理部门予以表彰和奖励。</w:t>
      </w:r>
    </w:p>
    <w:p w:rsidR="008F0B84" w:rsidRPr="00994E64" w:rsidRDefault="008F0B84" w:rsidP="008F0B84">
      <w:pPr>
        <w:pStyle w:val="a3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</w:t>
      </w:r>
      <w:r w:rsidRPr="00994E64">
        <w:rPr>
          <w:rFonts w:ascii="黑体" w:eastAsia="黑体" w:hAnsi="黑体" w:cs="宋体" w:hint="eastAsia"/>
          <w:color w:val="000000" w:themeColor="text1"/>
          <w:sz w:val="30"/>
          <w:szCs w:val="30"/>
        </w:rPr>
        <w:t xml:space="preserve">第二十条 </w:t>
      </w: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>本办法中临时占用公路的收费标准，由市公路主管机关提出，报市物价局核定。</w:t>
      </w:r>
    </w:p>
    <w:p w:rsidR="008F0B84" w:rsidRPr="00994E64" w:rsidRDefault="008F0B84" w:rsidP="008F0B84">
      <w:pPr>
        <w:pStyle w:val="a3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本办法中公路损坏赔偿标准、公路挖掘修复费标准，由市公路主管机关制定，报市物价局备案。</w:t>
      </w:r>
    </w:p>
    <w:p w:rsidR="008F0B84" w:rsidRPr="00994E64" w:rsidRDefault="008F0B84" w:rsidP="008F0B84">
      <w:pPr>
        <w:pStyle w:val="a3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</w:t>
      </w:r>
      <w:r w:rsidRPr="00994E64">
        <w:rPr>
          <w:rFonts w:ascii="黑体" w:eastAsia="黑体" w:hAnsi="黑体" w:cs="宋体" w:hint="eastAsia"/>
          <w:color w:val="000000" w:themeColor="text1"/>
          <w:sz w:val="30"/>
          <w:szCs w:val="30"/>
        </w:rPr>
        <w:t xml:space="preserve">  第二十一条</w:t>
      </w:r>
      <w:r w:rsidRPr="00994E64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本办法自发布之日起执行。</w:t>
      </w:r>
    </w:p>
    <w:p w:rsidR="00431D24" w:rsidRPr="00994E64" w:rsidRDefault="00431D24" w:rsidP="003352AE">
      <w:pPr>
        <w:spacing w:line="520" w:lineRule="exact"/>
        <w:rPr>
          <w:rFonts w:ascii="仿宋" w:eastAsia="仿宋" w:hAnsi="仿宋"/>
          <w:color w:val="000000" w:themeColor="text1"/>
          <w:sz w:val="30"/>
          <w:szCs w:val="30"/>
        </w:rPr>
      </w:pPr>
    </w:p>
    <w:sectPr w:rsidR="00431D24" w:rsidRPr="00994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D43" w:rsidRDefault="00614D43" w:rsidP="00A32810">
      <w:r>
        <w:separator/>
      </w:r>
    </w:p>
  </w:endnote>
  <w:endnote w:type="continuationSeparator" w:id="0">
    <w:p w:rsidR="00614D43" w:rsidRDefault="00614D43" w:rsidP="00A3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D43" w:rsidRDefault="00614D43" w:rsidP="00A32810">
      <w:r>
        <w:separator/>
      </w:r>
    </w:p>
  </w:footnote>
  <w:footnote w:type="continuationSeparator" w:id="0">
    <w:p w:rsidR="00614D43" w:rsidRDefault="00614D43" w:rsidP="00A32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FB"/>
    <w:rsid w:val="00292DFB"/>
    <w:rsid w:val="003352AE"/>
    <w:rsid w:val="00431D24"/>
    <w:rsid w:val="0052530D"/>
    <w:rsid w:val="0055661F"/>
    <w:rsid w:val="005865D4"/>
    <w:rsid w:val="00614D43"/>
    <w:rsid w:val="008F0B84"/>
    <w:rsid w:val="00994E64"/>
    <w:rsid w:val="00A32810"/>
    <w:rsid w:val="00A91F4C"/>
    <w:rsid w:val="00B16849"/>
    <w:rsid w:val="00CB0DBD"/>
    <w:rsid w:val="00DE1F82"/>
    <w:rsid w:val="00E32CB0"/>
    <w:rsid w:val="00EE3EB1"/>
    <w:rsid w:val="00F20C69"/>
    <w:rsid w:val="00FF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52530D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52530D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A32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3281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32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328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52530D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52530D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A32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3281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32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328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372</Words>
  <Characters>2125</Characters>
  <Application>Microsoft Office Word</Application>
  <DocSecurity>0</DocSecurity>
  <Lines>17</Lines>
  <Paragraphs>4</Paragraphs>
  <ScaleCrop>false</ScaleCrop>
  <Company>Microsoft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sjc-713-xc</dc:creator>
  <cp:keywords/>
  <dc:description/>
  <cp:lastModifiedBy>sjc-713-xc</cp:lastModifiedBy>
  <cp:revision>12</cp:revision>
  <dcterms:created xsi:type="dcterms:W3CDTF">2020-11-13T01:20:00Z</dcterms:created>
  <dcterms:modified xsi:type="dcterms:W3CDTF">2020-12-30T02:18:00Z</dcterms:modified>
</cp:coreProperties>
</file>