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15A276">
      <w:pPr>
        <w:adjustRightInd w:val="0"/>
        <w:snapToGrid w:val="0"/>
        <w:rPr>
          <w:rFonts w:ascii="Times New Roman" w:hAnsi="Times New Roman" w:eastAsia="黑体"/>
          <w:strike w:val="0"/>
          <w:dstrike w:val="0"/>
          <w:color w:val="auto"/>
          <w:szCs w:val="32"/>
          <w:highlight w:val="none"/>
          <w:u w:val="none"/>
        </w:rPr>
      </w:pPr>
      <w:r>
        <w:rPr>
          <w:rFonts w:ascii="Times New Roman" w:hAnsi="Times New Roman" w:eastAsia="黑体"/>
          <w:strike w:val="0"/>
          <w:dstrike w:val="0"/>
          <w:color w:val="auto"/>
          <w:szCs w:val="32"/>
          <w:highlight w:val="none"/>
          <w:u w:val="none"/>
        </w:rPr>
        <w:t>附件1</w:t>
      </w:r>
    </w:p>
    <w:p w14:paraId="07A174FD">
      <w:pPr>
        <w:rPr>
          <w:rFonts w:ascii="Times New Roman" w:hAnsi="Times New Roman" w:cs="Times New Roman"/>
          <w:strike w:val="0"/>
          <w:dstrike w:val="0"/>
          <w:color w:val="auto"/>
          <w:highlight w:val="none"/>
          <w:u w:val="none"/>
        </w:rPr>
      </w:pPr>
    </w:p>
    <w:p w14:paraId="5D10F824">
      <w:pPr>
        <w:spacing w:line="560" w:lineRule="exact"/>
        <w:rPr>
          <w:rFonts w:ascii="Times New Roman" w:hAnsi="Times New Roman" w:eastAsia="方正小标宋简体"/>
          <w:bCs/>
          <w:strike w:val="0"/>
          <w:dstrike w:val="0"/>
          <w:color w:val="auto"/>
          <w:sz w:val="44"/>
          <w:szCs w:val="44"/>
          <w:highlight w:val="none"/>
          <w:u w:val="none"/>
        </w:rPr>
      </w:pPr>
    </w:p>
    <w:p w14:paraId="2DB3013B">
      <w:pPr>
        <w:spacing w:line="600" w:lineRule="exact"/>
        <w:jc w:val="center"/>
        <w:rPr>
          <w:rFonts w:ascii="Times New Roman" w:hAnsi="Times New Roman" w:eastAsia="方正小标宋简体"/>
          <w:bCs/>
          <w:strike w:val="0"/>
          <w:dstrike w:val="0"/>
          <w:color w:val="auto"/>
          <w:sz w:val="44"/>
          <w:szCs w:val="44"/>
          <w:highlight w:val="none"/>
          <w:u w:val="none"/>
        </w:rPr>
      </w:pPr>
      <w:r>
        <w:rPr>
          <w:rFonts w:ascii="Times New Roman" w:hAnsi="Times New Roman" w:eastAsia="方正小标宋简体"/>
          <w:bCs/>
          <w:strike w:val="0"/>
          <w:dstrike w:val="0"/>
          <w:color w:val="auto"/>
          <w:sz w:val="44"/>
          <w:szCs w:val="44"/>
          <w:highlight w:val="none"/>
          <w:u w:val="none"/>
        </w:rPr>
        <w:t>天津市公共安全视频图像信息系统管理办法</w:t>
      </w:r>
    </w:p>
    <w:p w14:paraId="51D275E9">
      <w:pPr>
        <w:spacing w:line="600" w:lineRule="exact"/>
        <w:jc w:val="center"/>
        <w:rPr>
          <w:rFonts w:ascii="Times New Roman" w:hAnsi="Times New Roman" w:eastAsia="方正小标宋简体"/>
          <w:bCs/>
          <w:strike w:val="0"/>
          <w:dstrike w:val="0"/>
          <w:color w:val="auto"/>
          <w:sz w:val="44"/>
          <w:szCs w:val="44"/>
          <w:highlight w:val="none"/>
          <w:u w:val="none"/>
        </w:rPr>
      </w:pPr>
      <w:r>
        <w:rPr>
          <w:rFonts w:ascii="Times New Roman" w:hAnsi="Times New Roman" w:eastAsia="方正小标宋简体"/>
          <w:bCs/>
          <w:strike w:val="0"/>
          <w:dstrike w:val="0"/>
          <w:color w:val="auto"/>
          <w:sz w:val="44"/>
          <w:szCs w:val="44"/>
          <w:highlight w:val="none"/>
          <w:u w:val="none"/>
        </w:rPr>
        <w:t>（</w:t>
      </w:r>
      <w:r>
        <w:rPr>
          <w:rFonts w:hint="eastAsia" w:ascii="Times New Roman" w:hAnsi="Times New Roman" w:eastAsia="方正小标宋简体"/>
          <w:bCs/>
          <w:strike w:val="0"/>
          <w:dstrike w:val="0"/>
          <w:color w:val="auto"/>
          <w:sz w:val="44"/>
          <w:szCs w:val="44"/>
          <w:highlight w:val="none"/>
          <w:u w:val="none"/>
          <w:lang w:eastAsia="zh-CN"/>
        </w:rPr>
        <w:t>送审稿</w:t>
      </w:r>
      <w:r>
        <w:rPr>
          <w:rFonts w:ascii="Times New Roman" w:hAnsi="Times New Roman" w:eastAsia="方正小标宋简体"/>
          <w:bCs/>
          <w:strike w:val="0"/>
          <w:dstrike w:val="0"/>
          <w:color w:val="auto"/>
          <w:sz w:val="44"/>
          <w:szCs w:val="44"/>
          <w:highlight w:val="none"/>
          <w:u w:val="none"/>
        </w:rPr>
        <w:t>）</w:t>
      </w:r>
    </w:p>
    <w:p w14:paraId="466A274B">
      <w:pPr>
        <w:spacing w:line="560" w:lineRule="exact"/>
        <w:ind w:firstLine="632" w:firstLineChars="200"/>
        <w:rPr>
          <w:rFonts w:ascii="Times New Roman" w:hAnsi="Times New Roman" w:eastAsia="仿宋_GB2312"/>
          <w:b/>
          <w:strike w:val="0"/>
          <w:dstrike w:val="0"/>
          <w:color w:val="auto"/>
          <w:szCs w:val="32"/>
          <w:highlight w:val="none"/>
          <w:u w:val="none"/>
        </w:rPr>
      </w:pPr>
    </w:p>
    <w:p w14:paraId="3EDFA90C">
      <w:pPr>
        <w:spacing w:line="560" w:lineRule="exact"/>
        <w:ind w:firstLine="632" w:firstLineChars="200"/>
        <w:rPr>
          <w:rFonts w:ascii="Times New Roman" w:hAnsi="Times New Roman" w:eastAsia="仿宋_GB2312"/>
          <w:strike w:val="0"/>
          <w:dstrike w:val="0"/>
          <w:color w:val="auto"/>
          <w:szCs w:val="32"/>
          <w:highlight w:val="none"/>
          <w:u w:val="none"/>
        </w:rPr>
      </w:pPr>
      <w:r>
        <w:rPr>
          <w:rFonts w:ascii="Times New Roman" w:hAnsi="Times New Roman" w:eastAsia="黑体"/>
          <w:bCs/>
          <w:strike w:val="0"/>
          <w:dstrike w:val="0"/>
          <w:color w:val="auto"/>
          <w:szCs w:val="32"/>
          <w:highlight w:val="none"/>
          <w:u w:val="none"/>
        </w:rPr>
        <w:t>第一条【立法目的和依据】</w:t>
      </w:r>
      <w:r>
        <w:rPr>
          <w:rFonts w:hint="eastAsia" w:ascii="Times New Roman" w:hAnsi="Times New Roman" w:eastAsia="仿宋_GB2312"/>
          <w:b/>
          <w:strike w:val="0"/>
          <w:dstrike w:val="0"/>
          <w:color w:val="auto"/>
          <w:szCs w:val="32"/>
          <w:highlight w:val="none"/>
          <w:u w:val="none"/>
        </w:rPr>
        <w:t xml:space="preserve"> </w:t>
      </w:r>
      <w:r>
        <w:rPr>
          <w:rFonts w:ascii="Times New Roman" w:hAnsi="Times New Roman" w:eastAsia="仿宋_GB2312"/>
          <w:strike w:val="0"/>
          <w:dstrike w:val="0"/>
          <w:color w:val="auto"/>
          <w:szCs w:val="32"/>
          <w:highlight w:val="none"/>
          <w:u w:val="none"/>
        </w:rPr>
        <w:t>为了规范公共安全视频图像信息系统管理，维护公共安全，保护个人隐私和个人信息权益，提高公共服务和公共管理水平，根据《中华人民共和国反恐怖主义法》《中华人民共和国个人信息保护法》《公共安全视频图像信息系统管理条例》《企事业单位内部治安保卫工作条例》等有关法律法规，结合本市实际，制定本办法。</w:t>
      </w:r>
    </w:p>
    <w:p w14:paraId="5903AE38">
      <w:pPr>
        <w:spacing w:line="560" w:lineRule="exact"/>
        <w:ind w:firstLine="632" w:firstLineChars="200"/>
        <w:rPr>
          <w:rFonts w:ascii="Times New Roman" w:hAnsi="Times New Roman" w:eastAsia="仿宋_GB2312"/>
          <w:strike w:val="0"/>
          <w:dstrike w:val="0"/>
          <w:color w:val="auto"/>
          <w:szCs w:val="32"/>
          <w:highlight w:val="none"/>
          <w:u w:val="none"/>
        </w:rPr>
      </w:pPr>
      <w:r>
        <w:rPr>
          <w:rFonts w:hint="eastAsia" w:ascii="Times New Roman" w:hAnsi="Times New Roman" w:eastAsia="黑体"/>
          <w:bCs/>
          <w:strike w:val="0"/>
          <w:dstrike w:val="0"/>
          <w:color w:val="auto"/>
          <w:szCs w:val="32"/>
          <w:highlight w:val="none"/>
          <w:u w:val="none"/>
        </w:rPr>
        <w:t>第二条【适用范围】</w:t>
      </w:r>
      <w:r>
        <w:rPr>
          <w:rFonts w:hint="eastAsia" w:ascii="黑体" w:hAnsi="黑体" w:eastAsia="黑体" w:cs="黑体"/>
          <w:bCs/>
          <w:strike w:val="0"/>
          <w:dstrike w:val="0"/>
          <w:color w:val="auto"/>
          <w:szCs w:val="32"/>
          <w:highlight w:val="none"/>
          <w:u w:val="none"/>
        </w:rPr>
        <w:t xml:space="preserve"> </w:t>
      </w:r>
      <w:r>
        <w:rPr>
          <w:rFonts w:ascii="Times New Roman" w:hAnsi="Times New Roman" w:eastAsia="仿宋_GB2312"/>
          <w:strike w:val="0"/>
          <w:dstrike w:val="0"/>
          <w:color w:val="auto"/>
          <w:szCs w:val="32"/>
          <w:highlight w:val="none"/>
          <w:u w:val="none"/>
        </w:rPr>
        <w:t>本市行政区域内公共安全视频</w:t>
      </w:r>
      <w:r>
        <w:rPr>
          <w:rFonts w:hint="eastAsia" w:ascii="Times New Roman" w:hAnsi="Times New Roman" w:eastAsia="仿宋_GB2312"/>
          <w:strike w:val="0"/>
          <w:dstrike w:val="0"/>
          <w:color w:val="auto"/>
          <w:szCs w:val="32"/>
          <w:highlight w:val="none"/>
          <w:u w:val="none"/>
        </w:rPr>
        <w:t>图像信息</w:t>
      </w:r>
      <w:r>
        <w:rPr>
          <w:rFonts w:ascii="Times New Roman" w:hAnsi="Times New Roman" w:eastAsia="仿宋_GB2312"/>
          <w:strike w:val="0"/>
          <w:dstrike w:val="0"/>
          <w:color w:val="auto"/>
          <w:szCs w:val="32"/>
          <w:highlight w:val="none"/>
          <w:u w:val="none"/>
        </w:rPr>
        <w:t>系统</w:t>
      </w:r>
      <w:r>
        <w:rPr>
          <w:rFonts w:hint="eastAsia" w:ascii="Times New Roman" w:hAnsi="Times New Roman" w:eastAsia="仿宋_GB2312"/>
          <w:strike w:val="0"/>
          <w:dstrike w:val="0"/>
          <w:color w:val="auto"/>
          <w:szCs w:val="32"/>
          <w:highlight w:val="none"/>
          <w:u w:val="none"/>
        </w:rPr>
        <w:t>的</w:t>
      </w:r>
      <w:bookmarkStart w:id="0" w:name="OLE_LINK21"/>
      <w:bookmarkStart w:id="1" w:name="OLE_LINK22"/>
      <w:r>
        <w:rPr>
          <w:rFonts w:ascii="Times New Roman" w:hAnsi="Times New Roman" w:eastAsia="仿宋_GB2312"/>
          <w:strike w:val="0"/>
          <w:dstrike w:val="0"/>
          <w:color w:val="auto"/>
          <w:szCs w:val="32"/>
          <w:highlight w:val="none"/>
          <w:u w:val="none"/>
        </w:rPr>
        <w:t>规划、建设、联网、使用、运行维护</w:t>
      </w:r>
      <w:bookmarkEnd w:id="0"/>
      <w:bookmarkEnd w:id="1"/>
      <w:r>
        <w:rPr>
          <w:rFonts w:hint="eastAsia" w:ascii="Times New Roman" w:hAnsi="Times New Roman" w:eastAsia="仿宋_GB2312"/>
          <w:strike w:val="0"/>
          <w:dstrike w:val="0"/>
          <w:color w:val="auto"/>
          <w:szCs w:val="32"/>
          <w:highlight w:val="none"/>
          <w:u w:val="none"/>
        </w:rPr>
        <w:t>等</w:t>
      </w:r>
      <w:r>
        <w:rPr>
          <w:rFonts w:ascii="Times New Roman" w:hAnsi="Times New Roman" w:eastAsia="仿宋_GB2312"/>
          <w:strike w:val="0"/>
          <w:dstrike w:val="0"/>
          <w:color w:val="auto"/>
          <w:szCs w:val="32"/>
          <w:highlight w:val="none"/>
          <w:u w:val="none"/>
        </w:rPr>
        <w:t>全生命周期</w:t>
      </w:r>
      <w:r>
        <w:rPr>
          <w:rFonts w:hint="eastAsia" w:ascii="Times New Roman" w:hAnsi="Times New Roman" w:eastAsia="仿宋_GB2312"/>
          <w:strike w:val="0"/>
          <w:dstrike w:val="0"/>
          <w:color w:val="auto"/>
          <w:szCs w:val="32"/>
          <w:highlight w:val="none"/>
          <w:u w:val="none"/>
        </w:rPr>
        <w:t>管理</w:t>
      </w:r>
      <w:r>
        <w:rPr>
          <w:rFonts w:ascii="Times New Roman" w:hAnsi="Times New Roman" w:eastAsia="仿宋_GB2312"/>
          <w:strike w:val="0"/>
          <w:dstrike w:val="0"/>
          <w:color w:val="auto"/>
          <w:szCs w:val="32"/>
          <w:highlight w:val="none"/>
          <w:u w:val="none"/>
        </w:rPr>
        <w:t>适用本办法。</w:t>
      </w:r>
    </w:p>
    <w:p w14:paraId="6248C96D">
      <w:pPr>
        <w:spacing w:line="560" w:lineRule="exact"/>
        <w:ind w:firstLine="632" w:firstLineChars="200"/>
        <w:rPr>
          <w:rFonts w:ascii="Times New Roman" w:hAnsi="Times New Roman" w:eastAsia="仿宋_GB2312"/>
          <w:strike w:val="0"/>
          <w:dstrike w:val="0"/>
          <w:color w:val="auto"/>
          <w:szCs w:val="32"/>
          <w:highlight w:val="none"/>
          <w:u w:val="none"/>
        </w:rPr>
      </w:pPr>
      <w:r>
        <w:rPr>
          <w:rFonts w:hint="eastAsia" w:ascii="Times New Roman" w:hAnsi="Times New Roman" w:eastAsia="黑体"/>
          <w:bCs/>
          <w:strike w:val="0"/>
          <w:dstrike w:val="0"/>
          <w:color w:val="auto"/>
          <w:szCs w:val="32"/>
          <w:highlight w:val="none"/>
          <w:u w:val="none"/>
        </w:rPr>
        <w:t>第三条【概念界定】</w:t>
      </w:r>
      <w:r>
        <w:rPr>
          <w:rFonts w:hint="eastAsia" w:ascii="Times New Roman" w:hAnsi="Times New Roman" w:eastAsia="仿宋_GB2312"/>
          <w:b/>
          <w:strike w:val="0"/>
          <w:dstrike w:val="0"/>
          <w:color w:val="auto"/>
          <w:szCs w:val="32"/>
          <w:highlight w:val="none"/>
          <w:u w:val="none"/>
        </w:rPr>
        <w:t xml:space="preserve"> </w:t>
      </w:r>
      <w:r>
        <w:rPr>
          <w:rFonts w:ascii="Times New Roman" w:hAnsi="Times New Roman" w:eastAsia="仿宋_GB2312"/>
          <w:strike w:val="0"/>
          <w:dstrike w:val="0"/>
          <w:color w:val="auto"/>
          <w:szCs w:val="32"/>
          <w:highlight w:val="none"/>
          <w:u w:val="none"/>
        </w:rPr>
        <w:t>本办法所称公共安全视频图像信息系统，是指通过图像采集设备及相关设施，对涉及公共安全的区域进行视频图像信息收集、传输、显示、存储的系统。</w:t>
      </w:r>
    </w:p>
    <w:p w14:paraId="69570127">
      <w:pPr>
        <w:spacing w:line="560" w:lineRule="exact"/>
        <w:ind w:firstLine="632" w:firstLineChars="200"/>
        <w:rPr>
          <w:rFonts w:ascii="Times New Roman" w:hAnsi="Times New Roman" w:eastAsia="仿宋_GB2312"/>
          <w:strike w:val="0"/>
          <w:dstrike w:val="0"/>
          <w:color w:val="auto"/>
          <w:szCs w:val="32"/>
          <w:highlight w:val="none"/>
          <w:u w:val="none"/>
        </w:rPr>
      </w:pPr>
      <w:r>
        <w:rPr>
          <w:rFonts w:hint="eastAsia" w:ascii="Times New Roman" w:hAnsi="Times New Roman" w:eastAsia="黑体"/>
          <w:bCs/>
          <w:strike w:val="0"/>
          <w:dstrike w:val="0"/>
          <w:color w:val="auto"/>
          <w:szCs w:val="32"/>
          <w:highlight w:val="none"/>
          <w:u w:val="none"/>
        </w:rPr>
        <w:t>第四条【遵循规定】</w:t>
      </w:r>
      <w:r>
        <w:rPr>
          <w:rFonts w:hint="eastAsia" w:ascii="黑体" w:hAnsi="黑体" w:eastAsia="黑体" w:cs="黑体"/>
          <w:bCs/>
          <w:strike w:val="0"/>
          <w:dstrike w:val="0"/>
          <w:color w:val="auto"/>
          <w:szCs w:val="32"/>
          <w:highlight w:val="none"/>
          <w:u w:val="none"/>
        </w:rPr>
        <w:t xml:space="preserve"> </w:t>
      </w:r>
      <w:r>
        <w:rPr>
          <w:rFonts w:hint="eastAsia" w:ascii="Times New Roman" w:hAnsi="Times New Roman" w:eastAsia="仿宋_GB2312"/>
          <w:strike w:val="0"/>
          <w:dstrike w:val="0"/>
          <w:color w:val="auto"/>
          <w:szCs w:val="32"/>
          <w:highlight w:val="none"/>
          <w:u w:val="none"/>
        </w:rPr>
        <w:t>本市公共安全视频图像信息系统管理工作坚持中国共产党的领导，贯彻党和国家路线方针政策和决策部署。</w:t>
      </w:r>
    </w:p>
    <w:p w14:paraId="5362F6D7">
      <w:pPr>
        <w:spacing w:line="560" w:lineRule="exact"/>
        <w:ind w:firstLine="632" w:firstLineChars="200"/>
        <w:rPr>
          <w:rFonts w:ascii="Times New Roman" w:hAnsi="Times New Roman" w:eastAsia="仿宋_GB2312"/>
          <w:strike w:val="0"/>
          <w:dstrike w:val="0"/>
          <w:color w:val="auto"/>
          <w:szCs w:val="32"/>
          <w:highlight w:val="none"/>
          <w:u w:val="none"/>
        </w:rPr>
      </w:pPr>
      <w:r>
        <w:rPr>
          <w:rFonts w:hint="eastAsia" w:ascii="Times New Roman" w:hAnsi="Times New Roman" w:eastAsia="仿宋_GB2312"/>
          <w:strike w:val="0"/>
          <w:dstrike w:val="0"/>
          <w:color w:val="auto"/>
          <w:szCs w:val="32"/>
          <w:highlight w:val="none"/>
          <w:u w:val="none"/>
        </w:rPr>
        <w:t>公共安全视频图像信息系统的全生命周期管理，应当遵守法律法规，与构建公共安全、公共服务和公共管理体系相适应，坚持统筹规划、合理适度、标准引领、有序共享、安全可控、分类监管，不得危害国家安全、公共利益，不得损害个人、组织的合法权益。</w:t>
      </w:r>
    </w:p>
    <w:p w14:paraId="77FDBD8D">
      <w:pPr>
        <w:spacing w:line="560" w:lineRule="exact"/>
        <w:ind w:firstLine="632" w:firstLineChars="200"/>
        <w:rPr>
          <w:rFonts w:ascii="Times New Roman" w:hAnsi="Times New Roman" w:eastAsia="仿宋_GB2312"/>
          <w:strike w:val="0"/>
          <w:dstrike w:val="0"/>
          <w:color w:val="auto"/>
          <w:szCs w:val="32"/>
          <w:highlight w:val="none"/>
          <w:u w:val="none"/>
        </w:rPr>
      </w:pPr>
      <w:r>
        <w:rPr>
          <w:rFonts w:hint="eastAsia" w:ascii="Times New Roman" w:hAnsi="Times New Roman" w:eastAsia="黑体"/>
          <w:bCs/>
          <w:strike w:val="0"/>
          <w:dstrike w:val="0"/>
          <w:color w:val="auto"/>
          <w:szCs w:val="32"/>
          <w:highlight w:val="none"/>
          <w:u w:val="none"/>
        </w:rPr>
        <w:t>第五条【政府责任】</w:t>
      </w:r>
      <w:r>
        <w:rPr>
          <w:rFonts w:hint="eastAsia" w:ascii="黑体" w:hAnsi="黑体" w:eastAsia="黑体" w:cs="黑体"/>
          <w:bCs/>
          <w:strike w:val="0"/>
          <w:dstrike w:val="0"/>
          <w:color w:val="auto"/>
          <w:szCs w:val="32"/>
          <w:highlight w:val="none"/>
          <w:u w:val="none"/>
        </w:rPr>
        <w:t xml:space="preserve"> </w:t>
      </w:r>
      <w:r>
        <w:rPr>
          <w:rFonts w:ascii="Times New Roman" w:hAnsi="Times New Roman" w:eastAsia="仿宋_GB2312"/>
          <w:strike w:val="0"/>
          <w:dstrike w:val="0"/>
          <w:color w:val="auto"/>
          <w:szCs w:val="32"/>
          <w:highlight w:val="none"/>
          <w:u w:val="none"/>
        </w:rPr>
        <w:t>市</w:t>
      </w:r>
      <w:r>
        <w:rPr>
          <w:rFonts w:hint="eastAsia" w:ascii="Times New Roman" w:hAnsi="Times New Roman" w:eastAsia="仿宋_GB2312"/>
          <w:strike w:val="0"/>
          <w:dstrike w:val="0"/>
          <w:color w:val="auto"/>
          <w:szCs w:val="32"/>
          <w:highlight w:val="none"/>
          <w:u w:val="none"/>
        </w:rPr>
        <w:t>和</w:t>
      </w:r>
      <w:r>
        <w:rPr>
          <w:rFonts w:ascii="Times New Roman" w:hAnsi="Times New Roman" w:eastAsia="仿宋_GB2312"/>
          <w:strike w:val="0"/>
          <w:dstrike w:val="0"/>
          <w:color w:val="auto"/>
          <w:szCs w:val="32"/>
          <w:highlight w:val="none"/>
          <w:u w:val="none"/>
        </w:rPr>
        <w:t>区</w:t>
      </w:r>
      <w:r>
        <w:rPr>
          <w:rFonts w:hint="eastAsia" w:ascii="Times New Roman" w:hAnsi="Times New Roman" w:eastAsia="仿宋_GB2312"/>
          <w:strike w:val="0"/>
          <w:dstrike w:val="0"/>
          <w:color w:val="auto"/>
          <w:szCs w:val="32"/>
          <w:highlight w:val="none"/>
          <w:u w:val="none"/>
        </w:rPr>
        <w:t>人民</w:t>
      </w:r>
      <w:r>
        <w:rPr>
          <w:rFonts w:ascii="Times New Roman" w:hAnsi="Times New Roman" w:eastAsia="仿宋_GB2312"/>
          <w:strike w:val="0"/>
          <w:dstrike w:val="0"/>
          <w:color w:val="auto"/>
          <w:szCs w:val="32"/>
          <w:highlight w:val="none"/>
          <w:u w:val="none"/>
        </w:rPr>
        <w:t>政府应当建立公共安全视频</w:t>
      </w:r>
      <w:r>
        <w:rPr>
          <w:rFonts w:hint="eastAsia" w:ascii="Times New Roman" w:hAnsi="Times New Roman" w:eastAsia="仿宋_GB2312"/>
          <w:strike w:val="0"/>
          <w:dstrike w:val="0"/>
          <w:color w:val="auto"/>
          <w:szCs w:val="32"/>
          <w:highlight w:val="none"/>
          <w:u w:val="none"/>
        </w:rPr>
        <w:t>图像信息</w:t>
      </w:r>
      <w:r>
        <w:rPr>
          <w:rFonts w:ascii="Times New Roman" w:hAnsi="Times New Roman" w:eastAsia="仿宋_GB2312"/>
          <w:strike w:val="0"/>
          <w:dstrike w:val="0"/>
          <w:color w:val="auto"/>
          <w:szCs w:val="32"/>
          <w:highlight w:val="none"/>
          <w:u w:val="none"/>
        </w:rPr>
        <w:t>系统管理协调机制，审议</w:t>
      </w:r>
      <w:r>
        <w:rPr>
          <w:rFonts w:hint="eastAsia" w:ascii="Times New Roman" w:hAnsi="Times New Roman" w:eastAsia="仿宋_GB2312"/>
          <w:strike w:val="0"/>
          <w:dstrike w:val="0"/>
          <w:color w:val="auto"/>
          <w:szCs w:val="32"/>
          <w:highlight w:val="none"/>
          <w:u w:val="none"/>
        </w:rPr>
        <w:t>由</w:t>
      </w:r>
      <w:r>
        <w:rPr>
          <w:rFonts w:ascii="Times New Roman" w:hAnsi="Times New Roman" w:eastAsia="仿宋_GB2312"/>
          <w:strike w:val="0"/>
          <w:dstrike w:val="0"/>
          <w:color w:val="auto"/>
          <w:szCs w:val="32"/>
          <w:highlight w:val="none"/>
          <w:u w:val="none"/>
        </w:rPr>
        <w:t>政府建设的公共安全视频</w:t>
      </w:r>
      <w:r>
        <w:rPr>
          <w:rFonts w:hint="eastAsia" w:ascii="Times New Roman" w:hAnsi="Times New Roman" w:eastAsia="仿宋_GB2312"/>
          <w:strike w:val="0"/>
          <w:dstrike w:val="0"/>
          <w:color w:val="auto"/>
          <w:szCs w:val="32"/>
          <w:highlight w:val="none"/>
          <w:u w:val="none"/>
        </w:rPr>
        <w:t>图像信息</w:t>
      </w:r>
      <w:r>
        <w:rPr>
          <w:rFonts w:ascii="Times New Roman" w:hAnsi="Times New Roman" w:eastAsia="仿宋_GB2312"/>
          <w:strike w:val="0"/>
          <w:dstrike w:val="0"/>
          <w:color w:val="auto"/>
          <w:szCs w:val="32"/>
          <w:highlight w:val="none"/>
          <w:u w:val="none"/>
        </w:rPr>
        <w:t>系统规划、建设、联网、</w:t>
      </w:r>
      <w:r>
        <w:rPr>
          <w:rFonts w:hint="eastAsia" w:ascii="Times New Roman" w:hAnsi="Times New Roman" w:eastAsia="仿宋_GB2312"/>
          <w:strike w:val="0"/>
          <w:dstrike w:val="0"/>
          <w:color w:val="auto"/>
          <w:szCs w:val="32"/>
          <w:highlight w:val="none"/>
          <w:u w:val="none"/>
        </w:rPr>
        <w:t>共享</w:t>
      </w:r>
      <w:r>
        <w:rPr>
          <w:rFonts w:ascii="Times New Roman" w:hAnsi="Times New Roman" w:eastAsia="仿宋_GB2312"/>
          <w:strike w:val="0"/>
          <w:dstrike w:val="0"/>
          <w:color w:val="auto"/>
          <w:szCs w:val="32"/>
          <w:highlight w:val="none"/>
          <w:u w:val="none"/>
        </w:rPr>
        <w:t>等重大事项，并督促重大事项落实。</w:t>
      </w:r>
    </w:p>
    <w:p w14:paraId="3FB8F33D">
      <w:pPr>
        <w:spacing w:line="560" w:lineRule="exact"/>
        <w:ind w:firstLine="632" w:firstLineChars="200"/>
        <w:rPr>
          <w:rFonts w:ascii="Times New Roman" w:hAnsi="Times New Roman" w:eastAsia="仿宋_GB2312"/>
          <w:strike w:val="0"/>
          <w:dstrike w:val="0"/>
          <w:color w:val="auto"/>
          <w:szCs w:val="32"/>
          <w:highlight w:val="none"/>
          <w:u w:val="none"/>
        </w:rPr>
      </w:pPr>
      <w:r>
        <w:rPr>
          <w:rFonts w:hint="eastAsia" w:ascii="Times New Roman" w:hAnsi="Times New Roman" w:eastAsia="仿宋_GB2312"/>
          <w:strike w:val="0"/>
          <w:dstrike w:val="0"/>
          <w:color w:val="auto"/>
          <w:szCs w:val="32"/>
          <w:highlight w:val="none"/>
          <w:u w:val="none"/>
        </w:rPr>
        <w:t>市和区人民</w:t>
      </w:r>
      <w:r>
        <w:rPr>
          <w:rFonts w:ascii="Times New Roman" w:hAnsi="Times New Roman" w:eastAsia="仿宋_GB2312"/>
          <w:strike w:val="0"/>
          <w:dstrike w:val="0"/>
          <w:color w:val="auto"/>
          <w:szCs w:val="32"/>
          <w:highlight w:val="none"/>
          <w:u w:val="none"/>
        </w:rPr>
        <w:t>政府应当</w:t>
      </w:r>
      <w:r>
        <w:rPr>
          <w:rFonts w:hint="eastAsia" w:ascii="Times New Roman" w:hAnsi="Times New Roman" w:eastAsia="仿宋_GB2312"/>
          <w:strike w:val="0"/>
          <w:dstrike w:val="0"/>
          <w:color w:val="auto"/>
          <w:szCs w:val="32"/>
          <w:highlight w:val="none"/>
          <w:u w:val="none"/>
        </w:rPr>
        <w:t>加强对公共安全视频图像信息系统工作的组织领导，将政府</w:t>
      </w:r>
      <w:r>
        <w:rPr>
          <w:rFonts w:ascii="Times New Roman" w:hAnsi="Times New Roman" w:eastAsia="仿宋_GB2312"/>
          <w:strike w:val="0"/>
          <w:dstrike w:val="0"/>
          <w:color w:val="auto"/>
          <w:szCs w:val="32"/>
          <w:highlight w:val="none"/>
          <w:u w:val="none"/>
        </w:rPr>
        <w:t>建设的公共安全视频</w:t>
      </w:r>
      <w:r>
        <w:rPr>
          <w:rFonts w:hint="eastAsia" w:ascii="Times New Roman" w:hAnsi="Times New Roman" w:eastAsia="仿宋_GB2312"/>
          <w:strike w:val="0"/>
          <w:dstrike w:val="0"/>
          <w:color w:val="auto"/>
          <w:szCs w:val="32"/>
          <w:highlight w:val="none"/>
          <w:u w:val="none"/>
        </w:rPr>
        <w:t>图像信</w:t>
      </w:r>
      <w:bookmarkStart w:id="4" w:name="_GoBack"/>
      <w:bookmarkEnd w:id="4"/>
      <w:r>
        <w:rPr>
          <w:rFonts w:hint="eastAsia" w:ascii="Times New Roman" w:hAnsi="Times New Roman" w:eastAsia="仿宋_GB2312"/>
          <w:strike w:val="0"/>
          <w:dstrike w:val="0"/>
          <w:color w:val="auto"/>
          <w:szCs w:val="32"/>
          <w:highlight w:val="none"/>
          <w:u w:val="none"/>
        </w:rPr>
        <w:t>息</w:t>
      </w:r>
      <w:r>
        <w:rPr>
          <w:rFonts w:ascii="Times New Roman" w:hAnsi="Times New Roman" w:eastAsia="仿宋_GB2312"/>
          <w:strike w:val="0"/>
          <w:dstrike w:val="0"/>
          <w:color w:val="auto"/>
          <w:szCs w:val="32"/>
          <w:highlight w:val="none"/>
          <w:u w:val="none"/>
        </w:rPr>
        <w:t>系统纳入国民经济和社会发展</w:t>
      </w:r>
      <w:r>
        <w:rPr>
          <w:rFonts w:hint="eastAsia" w:ascii="Times New Roman" w:hAnsi="Times New Roman" w:eastAsia="仿宋_GB2312"/>
          <w:strike w:val="0"/>
          <w:dstrike w:val="0"/>
          <w:color w:val="auto"/>
          <w:szCs w:val="32"/>
          <w:highlight w:val="none"/>
          <w:u w:val="none"/>
        </w:rPr>
        <w:t>有关规划</w:t>
      </w:r>
      <w:r>
        <w:rPr>
          <w:rFonts w:ascii="Times New Roman" w:hAnsi="Times New Roman" w:eastAsia="仿宋_GB2312"/>
          <w:strike w:val="0"/>
          <w:dstrike w:val="0"/>
          <w:color w:val="auto"/>
          <w:szCs w:val="32"/>
          <w:highlight w:val="none"/>
          <w:u w:val="none"/>
        </w:rPr>
        <w:t>，</w:t>
      </w:r>
      <w:r>
        <w:rPr>
          <w:rFonts w:hint="eastAsia" w:ascii="Times New Roman" w:hAnsi="Times New Roman" w:eastAsia="仿宋_GB2312"/>
          <w:strike w:val="0"/>
          <w:dstrike w:val="0"/>
          <w:color w:val="auto"/>
          <w:szCs w:val="32"/>
          <w:highlight w:val="none"/>
          <w:u w:val="none"/>
        </w:rPr>
        <w:t>其</w:t>
      </w:r>
      <w:r>
        <w:rPr>
          <w:rFonts w:ascii="Times New Roman" w:hAnsi="Times New Roman" w:eastAsia="仿宋_GB2312"/>
          <w:strike w:val="0"/>
          <w:dstrike w:val="0"/>
          <w:color w:val="auto"/>
          <w:szCs w:val="32"/>
          <w:highlight w:val="none"/>
          <w:u w:val="none"/>
        </w:rPr>
        <w:t>建设、运行维护经费列入本级政府预算。</w:t>
      </w:r>
    </w:p>
    <w:p w14:paraId="5A456425">
      <w:pPr>
        <w:spacing w:line="560" w:lineRule="exact"/>
        <w:ind w:firstLine="632" w:firstLineChars="200"/>
        <w:rPr>
          <w:rFonts w:ascii="Times New Roman" w:hAnsi="Times New Roman" w:eastAsia="仿宋_GB2312"/>
          <w:strike w:val="0"/>
          <w:dstrike w:val="0"/>
          <w:color w:val="auto"/>
          <w:szCs w:val="32"/>
          <w:highlight w:val="none"/>
          <w:u w:val="none"/>
        </w:rPr>
      </w:pPr>
      <w:r>
        <w:rPr>
          <w:rFonts w:hint="eastAsia" w:ascii="Times New Roman" w:hAnsi="Times New Roman" w:eastAsia="仿宋_GB2312"/>
          <w:strike w:val="0"/>
          <w:dstrike w:val="0"/>
          <w:color w:val="auto"/>
          <w:szCs w:val="32"/>
          <w:highlight w:val="none"/>
          <w:u w:val="none"/>
        </w:rPr>
        <w:t>市和区</w:t>
      </w:r>
      <w:r>
        <w:rPr>
          <w:rFonts w:ascii="Times New Roman" w:hAnsi="Times New Roman" w:eastAsia="仿宋_GB2312"/>
          <w:strike w:val="0"/>
          <w:dstrike w:val="0"/>
          <w:color w:val="auto"/>
          <w:szCs w:val="32"/>
          <w:highlight w:val="none"/>
          <w:u w:val="none"/>
        </w:rPr>
        <w:t>人民政府应当加强对公共安全视频</w:t>
      </w:r>
      <w:r>
        <w:rPr>
          <w:rFonts w:hint="eastAsia" w:ascii="Times New Roman" w:hAnsi="Times New Roman" w:eastAsia="仿宋_GB2312"/>
          <w:strike w:val="0"/>
          <w:dstrike w:val="0"/>
          <w:color w:val="auto"/>
          <w:szCs w:val="32"/>
          <w:highlight w:val="none"/>
          <w:u w:val="none"/>
        </w:rPr>
        <w:t>图像信息</w:t>
      </w:r>
      <w:r>
        <w:rPr>
          <w:rFonts w:ascii="Times New Roman" w:hAnsi="Times New Roman" w:eastAsia="仿宋_GB2312"/>
          <w:strike w:val="0"/>
          <w:dstrike w:val="0"/>
          <w:color w:val="auto"/>
          <w:szCs w:val="32"/>
          <w:highlight w:val="none"/>
          <w:u w:val="none"/>
        </w:rPr>
        <w:t>系统建设的统筹规划，充分利用现有资源，避免重复建设。</w:t>
      </w:r>
    </w:p>
    <w:p w14:paraId="6B3B52F8">
      <w:pPr>
        <w:spacing w:line="560" w:lineRule="exact"/>
        <w:ind w:firstLine="632" w:firstLineChars="200"/>
        <w:rPr>
          <w:rFonts w:ascii="Times New Roman" w:hAnsi="Times New Roman" w:eastAsia="仿宋_GB2312"/>
          <w:strike w:val="0"/>
          <w:dstrike w:val="0"/>
          <w:color w:val="auto"/>
          <w:szCs w:val="32"/>
          <w:highlight w:val="none"/>
          <w:u w:val="none"/>
        </w:rPr>
      </w:pPr>
      <w:r>
        <w:rPr>
          <w:rFonts w:ascii="黑体" w:hAnsi="黑体" w:eastAsia="黑体"/>
          <w:strike w:val="0"/>
          <w:dstrike w:val="0"/>
          <w:color w:val="auto"/>
          <w:szCs w:val="32"/>
          <w:highlight w:val="none"/>
          <w:u w:val="none"/>
        </w:rPr>
        <w:t>第六条</w:t>
      </w:r>
      <w:r>
        <w:rPr>
          <w:rFonts w:hint="eastAsia" w:ascii="Times New Roman" w:hAnsi="Times New Roman" w:eastAsia="黑体"/>
          <w:bCs/>
          <w:strike w:val="0"/>
          <w:dstrike w:val="0"/>
          <w:color w:val="auto"/>
          <w:szCs w:val="32"/>
          <w:highlight w:val="none"/>
          <w:u w:val="none"/>
        </w:rPr>
        <w:t>【</w:t>
      </w:r>
      <w:r>
        <w:rPr>
          <w:rFonts w:ascii="黑体" w:hAnsi="黑体" w:eastAsia="黑体"/>
          <w:strike w:val="0"/>
          <w:dstrike w:val="0"/>
          <w:color w:val="auto"/>
          <w:szCs w:val="32"/>
          <w:highlight w:val="none"/>
          <w:u w:val="none"/>
        </w:rPr>
        <w:t>部门职责</w:t>
      </w:r>
      <w:r>
        <w:rPr>
          <w:rFonts w:hint="eastAsia" w:ascii="Times New Roman" w:hAnsi="Times New Roman" w:eastAsia="黑体"/>
          <w:bCs/>
          <w:strike w:val="0"/>
          <w:dstrike w:val="0"/>
          <w:color w:val="auto"/>
          <w:szCs w:val="32"/>
          <w:highlight w:val="none"/>
          <w:u w:val="none"/>
        </w:rPr>
        <w:t>】</w:t>
      </w:r>
      <w:r>
        <w:rPr>
          <w:rFonts w:ascii="Times New Roman" w:hAnsi="Times New Roman" w:eastAsia="仿宋_GB2312"/>
          <w:strike w:val="0"/>
          <w:dstrike w:val="0"/>
          <w:color w:val="auto"/>
          <w:szCs w:val="32"/>
          <w:highlight w:val="none"/>
          <w:u w:val="none"/>
        </w:rPr>
        <w:t xml:space="preserve"> 公安机关负责本行政区域内公共安全视频图像信息系统全生命周期各环节工作的指导和监督管理。</w:t>
      </w:r>
    </w:p>
    <w:p w14:paraId="79041078">
      <w:pPr>
        <w:spacing w:line="560" w:lineRule="exact"/>
        <w:ind w:firstLine="632" w:firstLineChars="200"/>
        <w:rPr>
          <w:rFonts w:ascii="Times New Roman" w:hAnsi="Times New Roman" w:eastAsia="仿宋_GB2312"/>
          <w:strike w:val="0"/>
          <w:dstrike w:val="0"/>
          <w:color w:val="auto"/>
          <w:szCs w:val="32"/>
          <w:highlight w:val="none"/>
          <w:u w:val="none"/>
        </w:rPr>
      </w:pPr>
      <w:r>
        <w:rPr>
          <w:rFonts w:ascii="Times New Roman" w:hAnsi="Times New Roman" w:eastAsia="仿宋_GB2312"/>
          <w:strike w:val="0"/>
          <w:dstrike w:val="0"/>
          <w:color w:val="auto"/>
          <w:szCs w:val="32"/>
          <w:highlight w:val="none"/>
          <w:u w:val="none"/>
        </w:rPr>
        <w:t>发展改革、教育、工业和信息化、财政、规划资源、住房城乡建设、城市管理、交通运输、水务、卫生健康、应急管理、市场监管、数据等部门，在各自职责范围内负责公共安全视频图像信息系统全生命周期各环节的相关管理工作。</w:t>
      </w:r>
    </w:p>
    <w:p w14:paraId="702BC7D8">
      <w:pPr>
        <w:spacing w:line="560" w:lineRule="exact"/>
        <w:ind w:firstLine="632" w:firstLineChars="200"/>
        <w:rPr>
          <w:rFonts w:ascii="Times New Roman" w:hAnsi="Times New Roman" w:eastAsia="仿宋_GB2312"/>
          <w:strike w:val="0"/>
          <w:dstrike w:val="0"/>
          <w:color w:val="auto"/>
          <w:szCs w:val="32"/>
          <w:highlight w:val="none"/>
          <w:u w:val="none"/>
        </w:rPr>
      </w:pPr>
      <w:r>
        <w:rPr>
          <w:rFonts w:hint="eastAsia" w:ascii="Times New Roman" w:hAnsi="Times New Roman" w:eastAsia="黑体"/>
          <w:bCs/>
          <w:strike w:val="0"/>
          <w:dstrike w:val="0"/>
          <w:color w:val="auto"/>
          <w:szCs w:val="32"/>
          <w:highlight w:val="none"/>
          <w:u w:val="none"/>
        </w:rPr>
        <w:t>第七条【规划编制】</w:t>
      </w:r>
      <w:r>
        <w:rPr>
          <w:rFonts w:hint="eastAsia" w:ascii="黑体" w:hAnsi="黑体" w:eastAsia="黑体" w:cs="黑体"/>
          <w:bCs/>
          <w:strike w:val="0"/>
          <w:dstrike w:val="0"/>
          <w:color w:val="auto"/>
          <w:szCs w:val="32"/>
          <w:highlight w:val="none"/>
          <w:u w:val="none"/>
        </w:rPr>
        <w:t xml:space="preserve"> </w:t>
      </w:r>
      <w:r>
        <w:rPr>
          <w:rFonts w:ascii="Times New Roman" w:hAnsi="Times New Roman" w:eastAsia="仿宋_GB2312"/>
          <w:strike w:val="0"/>
          <w:dstrike w:val="0"/>
          <w:color w:val="auto"/>
          <w:szCs w:val="32"/>
          <w:highlight w:val="none"/>
          <w:u w:val="none"/>
        </w:rPr>
        <w:t>市公安机关</w:t>
      </w:r>
      <w:r>
        <w:rPr>
          <w:rFonts w:hint="eastAsia" w:ascii="Times New Roman" w:hAnsi="Times New Roman" w:eastAsia="仿宋_GB2312"/>
          <w:strike w:val="0"/>
          <w:dstrike w:val="0"/>
          <w:color w:val="auto"/>
          <w:szCs w:val="32"/>
          <w:highlight w:val="none"/>
          <w:u w:val="none"/>
        </w:rPr>
        <w:t>会同发展改革</w:t>
      </w:r>
      <w:r>
        <w:rPr>
          <w:rFonts w:ascii="Times New Roman" w:hAnsi="Times New Roman" w:eastAsia="仿宋_GB2312"/>
          <w:strike w:val="0"/>
          <w:dstrike w:val="0"/>
          <w:color w:val="auto"/>
          <w:szCs w:val="32"/>
          <w:highlight w:val="none"/>
          <w:u w:val="none"/>
        </w:rPr>
        <w:t>、财政、数据</w:t>
      </w:r>
      <w:r>
        <w:rPr>
          <w:rFonts w:hint="eastAsia" w:ascii="Times New Roman" w:hAnsi="Times New Roman" w:eastAsia="仿宋_GB2312"/>
          <w:strike w:val="0"/>
          <w:dstrike w:val="0"/>
          <w:color w:val="auto"/>
          <w:szCs w:val="32"/>
          <w:highlight w:val="none"/>
          <w:u w:val="none"/>
        </w:rPr>
        <w:t>、规划资源</w:t>
      </w:r>
      <w:r>
        <w:rPr>
          <w:rFonts w:ascii="Times New Roman" w:hAnsi="Times New Roman" w:eastAsia="仿宋_GB2312"/>
          <w:strike w:val="0"/>
          <w:dstrike w:val="0"/>
          <w:color w:val="auto"/>
          <w:szCs w:val="32"/>
          <w:highlight w:val="none"/>
          <w:u w:val="none"/>
        </w:rPr>
        <w:t>、</w:t>
      </w:r>
      <w:r>
        <w:rPr>
          <w:rFonts w:hint="eastAsia" w:ascii="Times New Roman" w:hAnsi="Times New Roman" w:eastAsia="仿宋_GB2312"/>
          <w:strike w:val="0"/>
          <w:dstrike w:val="0"/>
          <w:color w:val="auto"/>
          <w:szCs w:val="32"/>
          <w:highlight w:val="none"/>
          <w:u w:val="none"/>
        </w:rPr>
        <w:t>城市管理</w:t>
      </w:r>
      <w:r>
        <w:rPr>
          <w:rFonts w:ascii="Times New Roman" w:hAnsi="Times New Roman" w:eastAsia="仿宋_GB2312"/>
          <w:strike w:val="0"/>
          <w:dstrike w:val="0"/>
          <w:color w:val="auto"/>
          <w:szCs w:val="32"/>
          <w:highlight w:val="none"/>
          <w:u w:val="none"/>
        </w:rPr>
        <w:t>、交通</w:t>
      </w:r>
      <w:r>
        <w:rPr>
          <w:rFonts w:hint="eastAsia" w:ascii="Times New Roman" w:hAnsi="Times New Roman" w:eastAsia="仿宋_GB2312"/>
          <w:strike w:val="0"/>
          <w:dstrike w:val="0"/>
          <w:color w:val="auto"/>
          <w:szCs w:val="32"/>
          <w:highlight w:val="none"/>
          <w:u w:val="none"/>
        </w:rPr>
        <w:t>运输</w:t>
      </w:r>
      <w:r>
        <w:rPr>
          <w:rFonts w:ascii="Times New Roman" w:hAnsi="Times New Roman" w:eastAsia="仿宋_GB2312"/>
          <w:strike w:val="0"/>
          <w:dstrike w:val="0"/>
          <w:color w:val="auto"/>
          <w:szCs w:val="32"/>
          <w:highlight w:val="none"/>
          <w:u w:val="none"/>
        </w:rPr>
        <w:t>、水务</w:t>
      </w:r>
      <w:r>
        <w:rPr>
          <w:rFonts w:hint="eastAsia" w:ascii="Times New Roman" w:hAnsi="Times New Roman" w:eastAsia="仿宋_GB2312"/>
          <w:strike w:val="0"/>
          <w:dstrike w:val="0"/>
          <w:color w:val="auto"/>
          <w:szCs w:val="32"/>
          <w:highlight w:val="none"/>
          <w:u w:val="none"/>
        </w:rPr>
        <w:t>、应急管理</w:t>
      </w:r>
      <w:r>
        <w:rPr>
          <w:rFonts w:ascii="Times New Roman" w:hAnsi="Times New Roman" w:eastAsia="仿宋_GB2312"/>
          <w:strike w:val="0"/>
          <w:dstrike w:val="0"/>
          <w:color w:val="auto"/>
          <w:szCs w:val="32"/>
          <w:highlight w:val="none"/>
          <w:u w:val="none"/>
        </w:rPr>
        <w:t>等部门，编制</w:t>
      </w:r>
      <w:r>
        <w:rPr>
          <w:rFonts w:hint="eastAsia" w:ascii="Times New Roman" w:hAnsi="Times New Roman" w:eastAsia="仿宋_GB2312"/>
          <w:strike w:val="0"/>
          <w:dstrike w:val="0"/>
          <w:color w:val="auto"/>
          <w:szCs w:val="32"/>
          <w:highlight w:val="none"/>
          <w:u w:val="none"/>
        </w:rPr>
        <w:t>由</w:t>
      </w:r>
      <w:r>
        <w:rPr>
          <w:rFonts w:ascii="Times New Roman" w:hAnsi="Times New Roman" w:eastAsia="仿宋_GB2312"/>
          <w:strike w:val="0"/>
          <w:dstrike w:val="0"/>
          <w:color w:val="auto"/>
          <w:szCs w:val="32"/>
          <w:highlight w:val="none"/>
          <w:u w:val="none"/>
        </w:rPr>
        <w:t>政府建设的公共安全视频</w:t>
      </w:r>
      <w:r>
        <w:rPr>
          <w:rFonts w:hint="eastAsia" w:ascii="Times New Roman" w:hAnsi="Times New Roman" w:eastAsia="仿宋_GB2312"/>
          <w:strike w:val="0"/>
          <w:dstrike w:val="0"/>
          <w:color w:val="auto"/>
          <w:szCs w:val="32"/>
          <w:highlight w:val="none"/>
          <w:u w:val="none"/>
        </w:rPr>
        <w:t>图像信息</w:t>
      </w:r>
      <w:r>
        <w:rPr>
          <w:rFonts w:ascii="Times New Roman" w:hAnsi="Times New Roman" w:eastAsia="仿宋_GB2312"/>
          <w:strike w:val="0"/>
          <w:dstrike w:val="0"/>
          <w:color w:val="auto"/>
          <w:szCs w:val="32"/>
          <w:highlight w:val="none"/>
          <w:u w:val="none"/>
        </w:rPr>
        <w:t>系统</w:t>
      </w:r>
      <w:r>
        <w:rPr>
          <w:rFonts w:hint="eastAsia" w:ascii="Times New Roman" w:hAnsi="Times New Roman" w:eastAsia="仿宋_GB2312"/>
          <w:strike w:val="0"/>
          <w:dstrike w:val="0"/>
          <w:color w:val="auto"/>
          <w:szCs w:val="32"/>
          <w:highlight w:val="none"/>
          <w:u w:val="none"/>
        </w:rPr>
        <w:t>市级</w:t>
      </w:r>
      <w:r>
        <w:rPr>
          <w:rFonts w:ascii="Times New Roman" w:hAnsi="Times New Roman" w:eastAsia="仿宋_GB2312"/>
          <w:strike w:val="0"/>
          <w:dstrike w:val="0"/>
          <w:color w:val="auto"/>
          <w:szCs w:val="32"/>
          <w:highlight w:val="none"/>
          <w:u w:val="none"/>
        </w:rPr>
        <w:t>规划，报市人民政府批准后组织实施</w:t>
      </w:r>
      <w:r>
        <w:rPr>
          <w:rFonts w:hint="eastAsia" w:ascii="Times New Roman" w:hAnsi="Times New Roman" w:eastAsia="仿宋_GB2312"/>
          <w:strike w:val="0"/>
          <w:dstrike w:val="0"/>
          <w:color w:val="auto"/>
          <w:szCs w:val="32"/>
          <w:highlight w:val="none"/>
          <w:u w:val="none"/>
        </w:rPr>
        <w:t>。</w:t>
      </w:r>
    </w:p>
    <w:p w14:paraId="35699FD6">
      <w:pPr>
        <w:spacing w:line="560" w:lineRule="exact"/>
        <w:ind w:firstLine="632" w:firstLineChars="200"/>
        <w:rPr>
          <w:rFonts w:ascii="Times New Roman" w:hAnsi="Times New Roman" w:eastAsia="仿宋_GB2312"/>
          <w:strike w:val="0"/>
          <w:dstrike w:val="0"/>
          <w:color w:val="auto"/>
          <w:szCs w:val="32"/>
          <w:highlight w:val="none"/>
          <w:u w:val="none"/>
        </w:rPr>
      </w:pPr>
      <w:r>
        <w:rPr>
          <w:rFonts w:ascii="Times New Roman" w:hAnsi="Times New Roman" w:eastAsia="仿宋_GB2312"/>
          <w:strike w:val="0"/>
          <w:dstrike w:val="0"/>
          <w:color w:val="auto"/>
          <w:szCs w:val="32"/>
          <w:highlight w:val="none"/>
          <w:u w:val="none"/>
        </w:rPr>
        <w:t>区公安机关会同</w:t>
      </w:r>
      <w:r>
        <w:rPr>
          <w:rFonts w:hint="eastAsia" w:ascii="Times New Roman" w:hAnsi="Times New Roman" w:eastAsia="仿宋_GB2312"/>
          <w:strike w:val="0"/>
          <w:dstrike w:val="0"/>
          <w:color w:val="auto"/>
          <w:szCs w:val="32"/>
          <w:highlight w:val="none"/>
          <w:u w:val="none"/>
        </w:rPr>
        <w:t>区有关</w:t>
      </w:r>
      <w:r>
        <w:rPr>
          <w:rFonts w:ascii="Times New Roman" w:hAnsi="Times New Roman" w:eastAsia="仿宋_GB2312"/>
          <w:strike w:val="0"/>
          <w:dstrike w:val="0"/>
          <w:color w:val="auto"/>
          <w:szCs w:val="32"/>
          <w:highlight w:val="none"/>
          <w:u w:val="none"/>
        </w:rPr>
        <w:t>部门根据</w:t>
      </w:r>
      <w:r>
        <w:rPr>
          <w:rFonts w:hint="eastAsia" w:ascii="Times New Roman" w:hAnsi="Times New Roman" w:eastAsia="仿宋_GB2312"/>
          <w:strike w:val="0"/>
          <w:dstrike w:val="0"/>
          <w:color w:val="auto"/>
          <w:szCs w:val="32"/>
          <w:highlight w:val="none"/>
          <w:u w:val="none"/>
        </w:rPr>
        <w:t>市级</w:t>
      </w:r>
      <w:r>
        <w:rPr>
          <w:rFonts w:ascii="Times New Roman" w:hAnsi="Times New Roman" w:eastAsia="仿宋_GB2312"/>
          <w:strike w:val="0"/>
          <w:dstrike w:val="0"/>
          <w:color w:val="auto"/>
          <w:szCs w:val="32"/>
          <w:highlight w:val="none"/>
          <w:u w:val="none"/>
        </w:rPr>
        <w:t>规划，编制</w:t>
      </w:r>
      <w:r>
        <w:rPr>
          <w:rFonts w:hint="eastAsia" w:ascii="Times New Roman" w:hAnsi="Times New Roman" w:eastAsia="仿宋_GB2312"/>
          <w:strike w:val="0"/>
          <w:dstrike w:val="0"/>
          <w:color w:val="auto"/>
          <w:szCs w:val="32"/>
          <w:highlight w:val="none"/>
          <w:u w:val="none"/>
        </w:rPr>
        <w:t>由</w:t>
      </w:r>
      <w:r>
        <w:rPr>
          <w:rFonts w:ascii="Times New Roman" w:hAnsi="Times New Roman" w:eastAsia="仿宋_GB2312"/>
          <w:strike w:val="0"/>
          <w:dstrike w:val="0"/>
          <w:color w:val="auto"/>
          <w:szCs w:val="32"/>
          <w:highlight w:val="none"/>
          <w:u w:val="none"/>
        </w:rPr>
        <w:t>政府建设的公共安全视频</w:t>
      </w:r>
      <w:r>
        <w:rPr>
          <w:rFonts w:hint="eastAsia" w:ascii="Times New Roman" w:hAnsi="Times New Roman" w:eastAsia="仿宋_GB2312"/>
          <w:strike w:val="0"/>
          <w:dstrike w:val="0"/>
          <w:color w:val="auto"/>
          <w:szCs w:val="32"/>
          <w:highlight w:val="none"/>
          <w:u w:val="none"/>
        </w:rPr>
        <w:t>图像信息</w:t>
      </w:r>
      <w:r>
        <w:rPr>
          <w:rFonts w:ascii="Times New Roman" w:hAnsi="Times New Roman" w:eastAsia="仿宋_GB2312"/>
          <w:strike w:val="0"/>
          <w:dstrike w:val="0"/>
          <w:color w:val="auto"/>
          <w:szCs w:val="32"/>
          <w:highlight w:val="none"/>
          <w:u w:val="none"/>
        </w:rPr>
        <w:t>系统</w:t>
      </w:r>
      <w:r>
        <w:rPr>
          <w:rFonts w:hint="eastAsia" w:ascii="Times New Roman" w:hAnsi="Times New Roman" w:eastAsia="仿宋_GB2312"/>
          <w:strike w:val="0"/>
          <w:dstrike w:val="0"/>
          <w:color w:val="auto"/>
          <w:szCs w:val="32"/>
          <w:highlight w:val="none"/>
          <w:u w:val="none"/>
        </w:rPr>
        <w:t>区级</w:t>
      </w:r>
      <w:r>
        <w:rPr>
          <w:rFonts w:ascii="Times New Roman" w:hAnsi="Times New Roman" w:eastAsia="仿宋_GB2312"/>
          <w:strike w:val="0"/>
          <w:dstrike w:val="0"/>
          <w:color w:val="auto"/>
          <w:szCs w:val="32"/>
          <w:highlight w:val="none"/>
          <w:u w:val="none"/>
        </w:rPr>
        <w:t>规划，报区人民政府批准后组织实施</w:t>
      </w:r>
      <w:r>
        <w:rPr>
          <w:rFonts w:hint="eastAsia" w:ascii="Times New Roman" w:hAnsi="Times New Roman" w:eastAsia="仿宋_GB2312"/>
          <w:strike w:val="0"/>
          <w:dstrike w:val="0"/>
          <w:color w:val="auto"/>
          <w:szCs w:val="32"/>
          <w:highlight w:val="none"/>
          <w:u w:val="none"/>
        </w:rPr>
        <w:t>。</w:t>
      </w:r>
    </w:p>
    <w:p w14:paraId="3E5778A6">
      <w:pPr>
        <w:spacing w:line="560" w:lineRule="exact"/>
        <w:ind w:firstLine="632" w:firstLineChars="200"/>
        <w:rPr>
          <w:rFonts w:ascii="Times New Roman" w:hAnsi="Times New Roman" w:eastAsia="仿宋_GB2312"/>
          <w:strike w:val="0"/>
          <w:dstrike w:val="0"/>
          <w:color w:val="auto"/>
          <w:szCs w:val="32"/>
          <w:highlight w:val="none"/>
          <w:u w:val="none"/>
        </w:rPr>
      </w:pPr>
      <w:r>
        <w:rPr>
          <w:rFonts w:hint="eastAsia" w:ascii="Times New Roman" w:hAnsi="Times New Roman" w:eastAsia="黑体"/>
          <w:bCs/>
          <w:strike w:val="0"/>
          <w:dstrike w:val="0"/>
          <w:color w:val="auto"/>
          <w:szCs w:val="32"/>
          <w:highlight w:val="none"/>
          <w:u w:val="none"/>
        </w:rPr>
        <w:t>第八条【政府建设区域】</w:t>
      </w:r>
      <w:r>
        <w:rPr>
          <w:rFonts w:hint="eastAsia" w:ascii="Times New Roman" w:hAnsi="Times New Roman" w:eastAsia="仿宋_GB2312"/>
          <w:strike w:val="0"/>
          <w:dstrike w:val="0"/>
          <w:color w:val="auto"/>
          <w:szCs w:val="32"/>
          <w:highlight w:val="none"/>
          <w:u w:val="none"/>
        </w:rPr>
        <w:t>本市</w:t>
      </w:r>
      <w:r>
        <w:rPr>
          <w:rFonts w:ascii="Times New Roman" w:hAnsi="Times New Roman" w:eastAsia="仿宋_GB2312"/>
          <w:strike w:val="0"/>
          <w:dstrike w:val="0"/>
          <w:color w:val="auto"/>
          <w:szCs w:val="32"/>
          <w:highlight w:val="none"/>
          <w:u w:val="none"/>
        </w:rPr>
        <w:t>城乡主要路段、行政区域道路边界、桥梁、隧道、地下通道、广场、治安保卫重点单位周边区域等公共场所</w:t>
      </w:r>
      <w:r>
        <w:rPr>
          <w:rFonts w:hint="eastAsia" w:ascii="Times New Roman" w:hAnsi="Times New Roman" w:eastAsia="仿宋_GB2312"/>
          <w:strike w:val="0"/>
          <w:dstrike w:val="0"/>
          <w:color w:val="auto"/>
          <w:szCs w:val="32"/>
          <w:highlight w:val="none"/>
          <w:u w:val="none"/>
        </w:rPr>
        <w:t>的公共安全视频图像信息系统，由市和区人民政府按照建设规划组织政府有关部门建设，纳入公共基础设施管理</w:t>
      </w:r>
      <w:r>
        <w:rPr>
          <w:rFonts w:ascii="Times New Roman" w:hAnsi="Times New Roman" w:eastAsia="仿宋_GB2312"/>
          <w:strike w:val="0"/>
          <w:dstrike w:val="0"/>
          <w:color w:val="auto"/>
          <w:szCs w:val="32"/>
          <w:highlight w:val="none"/>
          <w:u w:val="none"/>
        </w:rPr>
        <w:t>。</w:t>
      </w:r>
    </w:p>
    <w:p w14:paraId="59588F45">
      <w:pPr>
        <w:spacing w:line="560" w:lineRule="exact"/>
        <w:ind w:firstLine="632" w:firstLineChars="200"/>
        <w:rPr>
          <w:rFonts w:ascii="Times New Roman" w:hAnsi="Times New Roman" w:eastAsia="仿宋_GB2312"/>
          <w:strike w:val="0"/>
          <w:dstrike w:val="0"/>
          <w:color w:val="auto"/>
          <w:szCs w:val="32"/>
          <w:highlight w:val="none"/>
          <w:u w:val="none"/>
        </w:rPr>
      </w:pPr>
      <w:r>
        <w:rPr>
          <w:rFonts w:hint="eastAsia" w:ascii="Times New Roman" w:hAnsi="Times New Roman" w:eastAsia="黑体"/>
          <w:bCs/>
          <w:strike w:val="0"/>
          <w:dstrike w:val="0"/>
          <w:color w:val="auto"/>
          <w:szCs w:val="32"/>
          <w:highlight w:val="none"/>
          <w:u w:val="none"/>
        </w:rPr>
        <w:t>第九条【经营管理单位建设区域】</w:t>
      </w:r>
      <w:r>
        <w:rPr>
          <w:rFonts w:hint="eastAsia" w:ascii="黑体" w:hAnsi="黑体" w:eastAsia="黑体" w:cs="黑体"/>
          <w:bCs/>
          <w:strike w:val="0"/>
          <w:dstrike w:val="0"/>
          <w:color w:val="auto"/>
          <w:szCs w:val="32"/>
          <w:highlight w:val="none"/>
          <w:u w:val="none"/>
        </w:rPr>
        <w:t xml:space="preserve"> </w:t>
      </w:r>
      <w:r>
        <w:rPr>
          <w:rFonts w:hint="eastAsia" w:ascii="Times New Roman" w:hAnsi="Times New Roman" w:eastAsia="仿宋_GB2312"/>
          <w:strike w:val="0"/>
          <w:dstrike w:val="0"/>
          <w:color w:val="auto"/>
          <w:szCs w:val="32"/>
          <w:highlight w:val="none"/>
          <w:u w:val="none"/>
        </w:rPr>
        <w:t>本市</w:t>
      </w:r>
      <w:r>
        <w:rPr>
          <w:rFonts w:ascii="Times New Roman" w:hAnsi="Times New Roman" w:eastAsia="仿宋_GB2312"/>
          <w:strike w:val="0"/>
          <w:dstrike w:val="0"/>
          <w:color w:val="auto"/>
          <w:szCs w:val="32"/>
          <w:highlight w:val="none"/>
          <w:u w:val="none"/>
        </w:rPr>
        <w:t>下列公共场所涉及公共安全区域的公共安全视频</w:t>
      </w:r>
      <w:r>
        <w:rPr>
          <w:rFonts w:hint="eastAsia" w:ascii="Times New Roman" w:hAnsi="Times New Roman" w:eastAsia="仿宋_GB2312"/>
          <w:strike w:val="0"/>
          <w:dstrike w:val="0"/>
          <w:color w:val="auto"/>
          <w:szCs w:val="32"/>
          <w:highlight w:val="none"/>
          <w:u w:val="none"/>
        </w:rPr>
        <w:t>图像信息</w:t>
      </w:r>
      <w:r>
        <w:rPr>
          <w:rFonts w:ascii="Times New Roman" w:hAnsi="Times New Roman" w:eastAsia="仿宋_GB2312"/>
          <w:strike w:val="0"/>
          <w:dstrike w:val="0"/>
          <w:color w:val="auto"/>
          <w:szCs w:val="32"/>
          <w:highlight w:val="none"/>
          <w:u w:val="none"/>
        </w:rPr>
        <w:t>系统，由对相应场所负有经营管理责任的单位</w:t>
      </w:r>
      <w:r>
        <w:rPr>
          <w:rFonts w:hint="eastAsia" w:ascii="Times New Roman" w:hAnsi="Times New Roman" w:eastAsia="仿宋_GB2312"/>
          <w:strike w:val="0"/>
          <w:dstrike w:val="0"/>
          <w:color w:val="auto"/>
          <w:szCs w:val="32"/>
          <w:highlight w:val="none"/>
          <w:u w:val="none"/>
        </w:rPr>
        <w:t>按</w:t>
      </w:r>
      <w:r>
        <w:rPr>
          <w:rFonts w:ascii="Times New Roman" w:hAnsi="Times New Roman" w:eastAsia="仿宋_GB2312"/>
          <w:strike w:val="0"/>
          <w:dstrike w:val="0"/>
          <w:color w:val="auto"/>
          <w:szCs w:val="32"/>
          <w:highlight w:val="none"/>
          <w:u w:val="none"/>
        </w:rPr>
        <w:t>照相关标准建设，安装图像采集设备的重点部位由公安机关会同行业主管部门指导确定</w:t>
      </w:r>
      <w:r>
        <w:rPr>
          <w:rFonts w:hint="eastAsia" w:ascii="Times New Roman" w:hAnsi="Times New Roman" w:eastAsia="仿宋_GB2312"/>
          <w:strike w:val="0"/>
          <w:dstrike w:val="0"/>
          <w:color w:val="auto"/>
          <w:szCs w:val="32"/>
          <w:highlight w:val="none"/>
          <w:u w:val="none"/>
        </w:rPr>
        <w:t>：</w:t>
      </w:r>
    </w:p>
    <w:p w14:paraId="1ECC0F92">
      <w:pPr>
        <w:spacing w:line="560" w:lineRule="exact"/>
        <w:ind w:firstLine="632" w:firstLineChars="200"/>
        <w:rPr>
          <w:rFonts w:ascii="Times New Roman" w:hAnsi="Times New Roman" w:eastAsia="仿宋_GB2312"/>
          <w:strike w:val="0"/>
          <w:dstrike w:val="0"/>
          <w:color w:val="auto"/>
          <w:szCs w:val="32"/>
          <w:highlight w:val="none"/>
          <w:u w:val="none"/>
        </w:rPr>
      </w:pPr>
      <w:r>
        <w:rPr>
          <w:rFonts w:ascii="Times New Roman" w:hAnsi="Times New Roman" w:eastAsia="仿宋_GB2312"/>
          <w:strike w:val="0"/>
          <w:dstrike w:val="0"/>
          <w:color w:val="auto"/>
          <w:szCs w:val="32"/>
          <w:highlight w:val="none"/>
          <w:u w:val="none"/>
        </w:rPr>
        <w:t>（一）商贸中心、会展中心、旅游景区、文化体育娱乐场所、教育机构、医疗机构、政务服务大厅、公园、公共停车场等人员聚集场所；</w:t>
      </w:r>
    </w:p>
    <w:p w14:paraId="094C4587">
      <w:pPr>
        <w:spacing w:line="560" w:lineRule="exact"/>
        <w:ind w:firstLine="632" w:firstLineChars="200"/>
        <w:rPr>
          <w:rFonts w:ascii="Times New Roman" w:hAnsi="Times New Roman" w:eastAsia="仿宋_GB2312"/>
          <w:strike w:val="0"/>
          <w:dstrike w:val="0"/>
          <w:color w:val="auto"/>
          <w:szCs w:val="32"/>
          <w:highlight w:val="none"/>
          <w:u w:val="none"/>
        </w:rPr>
      </w:pPr>
      <w:r>
        <w:rPr>
          <w:rFonts w:ascii="Times New Roman" w:hAnsi="Times New Roman" w:eastAsia="仿宋_GB2312"/>
          <w:strike w:val="0"/>
          <w:dstrike w:val="0"/>
          <w:color w:val="auto"/>
          <w:szCs w:val="32"/>
          <w:highlight w:val="none"/>
          <w:u w:val="none"/>
        </w:rPr>
        <w:t>（二）出境入境口岸（通道）、机场、港口客运站、通航建筑物、铁路客运站、汽车客运站、城市轨道交通站等交通枢纽；</w:t>
      </w:r>
    </w:p>
    <w:p w14:paraId="7BEB3B71">
      <w:pPr>
        <w:spacing w:line="560" w:lineRule="exact"/>
        <w:ind w:firstLine="632" w:firstLineChars="200"/>
        <w:rPr>
          <w:rFonts w:ascii="Times New Roman" w:hAnsi="Times New Roman" w:eastAsia="仿宋_GB2312"/>
          <w:strike w:val="0"/>
          <w:dstrike w:val="0"/>
          <w:color w:val="auto"/>
          <w:szCs w:val="32"/>
          <w:highlight w:val="none"/>
          <w:u w:val="none"/>
        </w:rPr>
      </w:pPr>
      <w:r>
        <w:rPr>
          <w:rFonts w:ascii="Times New Roman" w:hAnsi="Times New Roman" w:eastAsia="仿宋_GB2312"/>
          <w:strike w:val="0"/>
          <w:dstrike w:val="0"/>
          <w:color w:val="auto"/>
          <w:szCs w:val="32"/>
          <w:highlight w:val="none"/>
          <w:u w:val="none"/>
        </w:rPr>
        <w:t>（三）客运列车、营运载客汽车、城市轨道交通车辆、客运船舶等大中型公共交通工具；</w:t>
      </w:r>
    </w:p>
    <w:p w14:paraId="73171795">
      <w:pPr>
        <w:spacing w:line="560" w:lineRule="exact"/>
        <w:ind w:firstLine="632" w:firstLineChars="200"/>
        <w:rPr>
          <w:rFonts w:ascii="Times New Roman" w:hAnsi="Times New Roman" w:eastAsia="仿宋_GB2312"/>
          <w:strike w:val="0"/>
          <w:dstrike w:val="0"/>
          <w:color w:val="auto"/>
          <w:szCs w:val="32"/>
          <w:highlight w:val="none"/>
          <w:u w:val="none"/>
        </w:rPr>
      </w:pPr>
      <w:r>
        <w:rPr>
          <w:rFonts w:ascii="Times New Roman" w:hAnsi="Times New Roman" w:eastAsia="仿宋_GB2312"/>
          <w:strike w:val="0"/>
          <w:dstrike w:val="0"/>
          <w:color w:val="auto"/>
          <w:szCs w:val="32"/>
          <w:highlight w:val="none"/>
          <w:u w:val="none"/>
        </w:rPr>
        <w:t>（四）高速公路、普通国省干线的服务区。</w:t>
      </w:r>
    </w:p>
    <w:p w14:paraId="2D0AF157">
      <w:pPr>
        <w:spacing w:line="560" w:lineRule="exact"/>
        <w:ind w:firstLine="632" w:firstLineChars="200"/>
        <w:rPr>
          <w:rFonts w:ascii="Times New Roman" w:hAnsi="Times New Roman" w:eastAsia="仿宋_GB2312"/>
          <w:strike w:val="0"/>
          <w:dstrike w:val="0"/>
          <w:color w:val="auto"/>
          <w:szCs w:val="32"/>
          <w:highlight w:val="none"/>
          <w:u w:val="none"/>
        </w:rPr>
      </w:pPr>
      <w:r>
        <w:rPr>
          <w:rFonts w:hint="eastAsia" w:ascii="Times New Roman" w:hAnsi="Times New Roman" w:eastAsia="黑体"/>
          <w:bCs/>
          <w:strike w:val="0"/>
          <w:dstrike w:val="0"/>
          <w:color w:val="auto"/>
          <w:szCs w:val="32"/>
          <w:highlight w:val="none"/>
          <w:u w:val="none"/>
        </w:rPr>
        <w:t>第十条【</w:t>
      </w:r>
      <w:r>
        <w:rPr>
          <w:rFonts w:ascii="Times New Roman" w:hAnsi="Times New Roman" w:eastAsia="黑体"/>
          <w:bCs/>
          <w:strike w:val="0"/>
          <w:dstrike w:val="0"/>
          <w:color w:val="auto"/>
          <w:szCs w:val="32"/>
          <w:highlight w:val="none"/>
          <w:u w:val="none"/>
        </w:rPr>
        <w:t>重点目标</w:t>
      </w:r>
      <w:r>
        <w:rPr>
          <w:rFonts w:hint="eastAsia" w:ascii="Times New Roman" w:hAnsi="Times New Roman" w:eastAsia="黑体"/>
          <w:bCs/>
          <w:strike w:val="0"/>
          <w:dstrike w:val="0"/>
          <w:color w:val="auto"/>
          <w:szCs w:val="32"/>
          <w:highlight w:val="none"/>
          <w:u w:val="none"/>
        </w:rPr>
        <w:t>、</w:t>
      </w:r>
      <w:r>
        <w:rPr>
          <w:rFonts w:ascii="Times New Roman" w:hAnsi="Times New Roman" w:eastAsia="黑体"/>
          <w:bCs/>
          <w:strike w:val="0"/>
          <w:dstrike w:val="0"/>
          <w:color w:val="auto"/>
          <w:szCs w:val="32"/>
          <w:highlight w:val="none"/>
          <w:u w:val="none"/>
        </w:rPr>
        <w:t>重要部位</w:t>
      </w:r>
      <w:r>
        <w:rPr>
          <w:rFonts w:hint="eastAsia" w:ascii="Times New Roman" w:hAnsi="Times New Roman" w:eastAsia="黑体"/>
          <w:bCs/>
          <w:strike w:val="0"/>
          <w:dstrike w:val="0"/>
          <w:color w:val="auto"/>
          <w:szCs w:val="32"/>
          <w:highlight w:val="none"/>
          <w:u w:val="none"/>
        </w:rPr>
        <w:t>建设区域】</w:t>
      </w:r>
      <w:r>
        <w:rPr>
          <w:rFonts w:hint="eastAsia" w:ascii="黑体" w:hAnsi="黑体" w:eastAsia="黑体" w:cs="黑体"/>
          <w:bCs/>
          <w:strike w:val="0"/>
          <w:dstrike w:val="0"/>
          <w:color w:val="auto"/>
          <w:szCs w:val="32"/>
          <w:highlight w:val="none"/>
          <w:u w:val="none"/>
        </w:rPr>
        <w:t xml:space="preserve"> </w:t>
      </w:r>
      <w:r>
        <w:rPr>
          <w:rFonts w:hint="eastAsia" w:ascii="Times New Roman" w:hAnsi="Times New Roman" w:eastAsia="仿宋_GB2312"/>
          <w:strike w:val="0"/>
          <w:dstrike w:val="0"/>
          <w:color w:val="auto"/>
          <w:szCs w:val="32"/>
          <w:highlight w:val="none"/>
          <w:u w:val="none"/>
        </w:rPr>
        <w:t>除本办法第八条、第九条规定区域外，其他涉及公共安全的防范恐怖袭击重点目标、治安保卫重点单位的重要部位，应当按照有关法律法规的规定，由重点目标的管理单位和治安保卫重点单位配备、更新公共安全视频图像信息系统等必要的技术防范设施。治安保卫重点单位的重要部位由其自行确定，公安机关应当给予指导。</w:t>
      </w:r>
    </w:p>
    <w:p w14:paraId="799D0056">
      <w:pPr>
        <w:spacing w:line="560" w:lineRule="exact"/>
        <w:ind w:firstLine="632" w:firstLineChars="200"/>
        <w:rPr>
          <w:rFonts w:ascii="Times New Roman" w:hAnsi="Times New Roman" w:eastAsia="仿宋_GB2312"/>
          <w:strike w:val="0"/>
          <w:dstrike w:val="0"/>
          <w:color w:val="auto"/>
          <w:szCs w:val="32"/>
          <w:highlight w:val="none"/>
          <w:u w:val="none"/>
        </w:rPr>
      </w:pPr>
      <w:r>
        <w:rPr>
          <w:rFonts w:hint="eastAsia" w:ascii="Times New Roman" w:hAnsi="Times New Roman" w:eastAsia="黑体"/>
          <w:bCs/>
          <w:strike w:val="0"/>
          <w:dstrike w:val="0"/>
          <w:color w:val="auto"/>
          <w:szCs w:val="32"/>
          <w:highlight w:val="none"/>
          <w:u w:val="none"/>
        </w:rPr>
        <w:t>第十一条【有权安装的主体】</w:t>
      </w:r>
      <w:r>
        <w:rPr>
          <w:rFonts w:hint="eastAsia" w:ascii="黑体" w:hAnsi="黑体" w:eastAsia="黑体" w:cs="黑体"/>
          <w:bCs/>
          <w:strike w:val="0"/>
          <w:dstrike w:val="0"/>
          <w:color w:val="auto"/>
          <w:szCs w:val="32"/>
          <w:highlight w:val="none"/>
          <w:u w:val="none"/>
        </w:rPr>
        <w:t xml:space="preserve"> </w:t>
      </w:r>
      <w:r>
        <w:rPr>
          <w:rFonts w:hint="eastAsia" w:ascii="Times New Roman" w:hAnsi="Times New Roman" w:eastAsia="仿宋_GB2312"/>
          <w:strike w:val="0"/>
          <w:dstrike w:val="0"/>
          <w:color w:val="auto"/>
          <w:szCs w:val="32"/>
          <w:highlight w:val="none"/>
          <w:u w:val="none"/>
        </w:rPr>
        <w:t>按照</w:t>
      </w:r>
      <w:r>
        <w:rPr>
          <w:rFonts w:ascii="Times New Roman" w:hAnsi="Times New Roman" w:eastAsia="仿宋_GB2312"/>
          <w:strike w:val="0"/>
          <w:dstrike w:val="0"/>
          <w:color w:val="auto"/>
          <w:szCs w:val="32"/>
          <w:highlight w:val="none"/>
          <w:u w:val="none"/>
        </w:rPr>
        <w:t>本办法</w:t>
      </w:r>
      <w:r>
        <w:rPr>
          <w:rFonts w:hint="eastAsia" w:ascii="Times New Roman" w:hAnsi="Times New Roman" w:eastAsia="仿宋_GB2312"/>
          <w:strike w:val="0"/>
          <w:dstrike w:val="0"/>
          <w:color w:val="auto"/>
          <w:szCs w:val="32"/>
          <w:highlight w:val="none"/>
          <w:u w:val="none"/>
        </w:rPr>
        <w:t>第八条、第九条、第十条</w:t>
      </w:r>
      <w:r>
        <w:rPr>
          <w:rFonts w:ascii="Times New Roman" w:hAnsi="Times New Roman" w:eastAsia="仿宋_GB2312"/>
          <w:strike w:val="0"/>
          <w:dstrike w:val="0"/>
          <w:color w:val="auto"/>
          <w:szCs w:val="32"/>
          <w:highlight w:val="none"/>
          <w:u w:val="none"/>
        </w:rPr>
        <w:t>规定安装图像采集设备及相关设施，应当为维护公共安全所必需，除政府有关部门、负有经营管理责任的单位</w:t>
      </w:r>
      <w:r>
        <w:rPr>
          <w:rFonts w:hint="eastAsia" w:ascii="Times New Roman" w:hAnsi="Times New Roman" w:eastAsia="仿宋_GB2312"/>
          <w:strike w:val="0"/>
          <w:dstrike w:val="0"/>
          <w:color w:val="auto"/>
          <w:szCs w:val="32"/>
          <w:highlight w:val="none"/>
          <w:u w:val="none"/>
        </w:rPr>
        <w:t>、防范恐怖袭击重点目标的管理单位和治安保卫重点单位</w:t>
      </w:r>
      <w:r>
        <w:rPr>
          <w:rFonts w:ascii="Times New Roman" w:hAnsi="Times New Roman" w:eastAsia="仿宋_GB2312"/>
          <w:strike w:val="0"/>
          <w:dstrike w:val="0"/>
          <w:color w:val="auto"/>
          <w:szCs w:val="32"/>
          <w:highlight w:val="none"/>
          <w:u w:val="none"/>
        </w:rPr>
        <w:t>（以下统称系统管理单位）外，其他任何单位或</w:t>
      </w:r>
      <w:r>
        <w:rPr>
          <w:rFonts w:hint="eastAsia" w:ascii="Times New Roman" w:hAnsi="Times New Roman" w:eastAsia="仿宋_GB2312"/>
          <w:strike w:val="0"/>
          <w:dstrike w:val="0"/>
          <w:color w:val="auto"/>
          <w:szCs w:val="32"/>
          <w:highlight w:val="none"/>
          <w:u w:val="none"/>
        </w:rPr>
        <w:t>者</w:t>
      </w:r>
      <w:r>
        <w:rPr>
          <w:rFonts w:ascii="Times New Roman" w:hAnsi="Times New Roman" w:eastAsia="仿宋_GB2312"/>
          <w:strike w:val="0"/>
          <w:dstrike w:val="0"/>
          <w:color w:val="auto"/>
          <w:szCs w:val="32"/>
          <w:highlight w:val="none"/>
          <w:u w:val="none"/>
        </w:rPr>
        <w:t>个人不得安装。</w:t>
      </w:r>
    </w:p>
    <w:p w14:paraId="18D2C41E">
      <w:pPr>
        <w:spacing w:line="560" w:lineRule="exact"/>
        <w:ind w:firstLine="632" w:firstLineChars="200"/>
        <w:rPr>
          <w:rFonts w:ascii="Times New Roman" w:hAnsi="Times New Roman" w:eastAsia="仿宋_GB2312"/>
          <w:strike w:val="0"/>
          <w:dstrike w:val="0"/>
          <w:color w:val="auto"/>
          <w:szCs w:val="32"/>
          <w:highlight w:val="none"/>
          <w:u w:val="none"/>
        </w:rPr>
      </w:pPr>
      <w:r>
        <w:rPr>
          <w:rFonts w:hint="eastAsia" w:ascii="Times New Roman" w:hAnsi="Times New Roman" w:eastAsia="黑体"/>
          <w:bCs/>
          <w:strike w:val="0"/>
          <w:dstrike w:val="0"/>
          <w:color w:val="auto"/>
          <w:szCs w:val="32"/>
          <w:highlight w:val="none"/>
          <w:u w:val="none"/>
        </w:rPr>
        <w:t>第十二条【特殊区域禁限】</w:t>
      </w:r>
      <w:r>
        <w:rPr>
          <w:rFonts w:hint="eastAsia" w:ascii="黑体" w:hAnsi="黑体" w:eastAsia="黑体" w:cs="黑体"/>
          <w:bCs/>
          <w:strike w:val="0"/>
          <w:dstrike w:val="0"/>
          <w:color w:val="auto"/>
          <w:szCs w:val="32"/>
          <w:highlight w:val="none"/>
          <w:u w:val="none"/>
        </w:rPr>
        <w:t xml:space="preserve"> </w:t>
      </w:r>
      <w:r>
        <w:rPr>
          <w:rFonts w:hint="eastAsia" w:ascii="Times New Roman" w:hAnsi="Times New Roman" w:eastAsia="仿宋_GB2312"/>
          <w:strike w:val="0"/>
          <w:dstrike w:val="0"/>
          <w:color w:val="auto"/>
          <w:szCs w:val="32"/>
          <w:highlight w:val="none"/>
          <w:u w:val="none"/>
        </w:rPr>
        <w:t>按</w:t>
      </w:r>
      <w:r>
        <w:rPr>
          <w:rFonts w:ascii="Times New Roman" w:hAnsi="Times New Roman" w:eastAsia="仿宋_GB2312"/>
          <w:strike w:val="0"/>
          <w:dstrike w:val="0"/>
          <w:color w:val="auto"/>
          <w:szCs w:val="32"/>
          <w:highlight w:val="none"/>
          <w:u w:val="none"/>
        </w:rPr>
        <w:t>照</w:t>
      </w:r>
      <w:r>
        <w:rPr>
          <w:rFonts w:hint="eastAsia" w:ascii="Times New Roman" w:hAnsi="Times New Roman" w:eastAsia="仿宋_GB2312"/>
          <w:strike w:val="0"/>
          <w:dstrike w:val="0"/>
          <w:color w:val="auto"/>
          <w:szCs w:val="32"/>
          <w:highlight w:val="none"/>
          <w:u w:val="none"/>
        </w:rPr>
        <w:t>本办法</w:t>
      </w:r>
      <w:r>
        <w:rPr>
          <w:rFonts w:ascii="Times New Roman" w:hAnsi="Times New Roman" w:eastAsia="仿宋_GB2312"/>
          <w:strike w:val="0"/>
          <w:dstrike w:val="0"/>
          <w:color w:val="auto"/>
          <w:szCs w:val="32"/>
          <w:highlight w:val="none"/>
          <w:u w:val="none"/>
        </w:rPr>
        <w:t>安装图像采集设备及相关设施，位于军事禁区、军事管理区以及国家机关等涉密单位周边的，应当事先征得相关涉密单位的同意。</w:t>
      </w:r>
    </w:p>
    <w:p w14:paraId="2977AC35">
      <w:pPr>
        <w:spacing w:line="560" w:lineRule="exact"/>
        <w:ind w:firstLine="632" w:firstLineChars="200"/>
        <w:rPr>
          <w:rFonts w:ascii="Times New Roman" w:hAnsi="Times New Roman" w:eastAsia="仿宋_GB2312"/>
          <w:strike w:val="0"/>
          <w:dstrike w:val="0"/>
          <w:color w:val="auto"/>
          <w:szCs w:val="32"/>
          <w:highlight w:val="none"/>
          <w:u w:val="none"/>
        </w:rPr>
      </w:pPr>
      <w:r>
        <w:rPr>
          <w:rFonts w:ascii="Times New Roman" w:hAnsi="Times New Roman" w:eastAsia="仿宋_GB2312"/>
          <w:strike w:val="0"/>
          <w:dstrike w:val="0"/>
          <w:color w:val="auto"/>
          <w:szCs w:val="32"/>
          <w:highlight w:val="none"/>
          <w:u w:val="none"/>
        </w:rPr>
        <w:t>军事禁区、军事管理区</w:t>
      </w:r>
      <w:r>
        <w:rPr>
          <w:rFonts w:hint="eastAsia" w:ascii="Times New Roman" w:hAnsi="Times New Roman" w:eastAsia="仿宋_GB2312"/>
          <w:strike w:val="0"/>
          <w:dstrike w:val="0"/>
          <w:color w:val="auto"/>
          <w:szCs w:val="32"/>
          <w:highlight w:val="none"/>
          <w:u w:val="none"/>
        </w:rPr>
        <w:t>周边范围，按照军事设施保护相关规定确定。国家机关周边范围按照国家及本市有关规定确定。</w:t>
      </w:r>
    </w:p>
    <w:p w14:paraId="293697DB">
      <w:pPr>
        <w:spacing w:line="560" w:lineRule="exact"/>
        <w:ind w:firstLine="632" w:firstLineChars="200"/>
        <w:rPr>
          <w:rFonts w:ascii="Times New Roman" w:hAnsi="Times New Roman" w:eastAsia="仿宋_GB2312"/>
          <w:strike w:val="0"/>
          <w:dstrike w:val="0"/>
          <w:color w:val="auto"/>
          <w:szCs w:val="32"/>
          <w:highlight w:val="none"/>
          <w:u w:val="none"/>
        </w:rPr>
      </w:pPr>
      <w:r>
        <w:rPr>
          <w:rFonts w:hint="eastAsia" w:ascii="Times New Roman" w:hAnsi="Times New Roman" w:eastAsia="黑体"/>
          <w:bCs/>
          <w:strike w:val="0"/>
          <w:dstrike w:val="0"/>
          <w:color w:val="auto"/>
          <w:szCs w:val="32"/>
          <w:highlight w:val="none"/>
          <w:u w:val="none"/>
        </w:rPr>
        <w:t xml:space="preserve">第十三条【工程项目配套要求】 </w:t>
      </w:r>
      <w:r>
        <w:rPr>
          <w:rFonts w:hint="eastAsia" w:ascii="Times New Roman" w:hAnsi="Times New Roman" w:eastAsia="仿宋_GB2312"/>
          <w:strike w:val="0"/>
          <w:dstrike w:val="0"/>
          <w:color w:val="auto"/>
          <w:szCs w:val="32"/>
          <w:highlight w:val="none"/>
          <w:u w:val="none"/>
        </w:rPr>
        <w:t>新建、改建、扩建的建设工程，按照本办法规定应当建设公共安全视频图像信息系统的，公共安全视频图像信息系统应当与建设工程</w:t>
      </w:r>
      <w:r>
        <w:rPr>
          <w:rFonts w:ascii="Times New Roman" w:hAnsi="Times New Roman" w:eastAsia="仿宋_GB2312"/>
          <w:strike w:val="0"/>
          <w:dstrike w:val="0"/>
          <w:color w:val="auto"/>
          <w:szCs w:val="32"/>
          <w:highlight w:val="none"/>
          <w:u w:val="none"/>
        </w:rPr>
        <w:t>同步设计、同步施工、同步投入使用。</w:t>
      </w:r>
    </w:p>
    <w:p w14:paraId="0BD37811">
      <w:pPr>
        <w:spacing w:line="560" w:lineRule="exact"/>
        <w:ind w:firstLine="632" w:firstLineChars="200"/>
        <w:rPr>
          <w:rFonts w:ascii="Times New Roman" w:hAnsi="Times New Roman" w:eastAsia="仿宋_GB2312"/>
          <w:strike w:val="0"/>
          <w:dstrike w:val="0"/>
          <w:color w:val="auto"/>
          <w:szCs w:val="32"/>
          <w:highlight w:val="none"/>
          <w:u w:val="none"/>
        </w:rPr>
      </w:pPr>
      <w:r>
        <w:rPr>
          <w:rFonts w:hint="eastAsia" w:ascii="Times New Roman" w:hAnsi="Times New Roman" w:eastAsia="黑体"/>
          <w:bCs/>
          <w:strike w:val="0"/>
          <w:dstrike w:val="0"/>
          <w:color w:val="auto"/>
          <w:szCs w:val="32"/>
          <w:highlight w:val="none"/>
          <w:u w:val="none"/>
        </w:rPr>
        <w:t>第十四条【建设安装要求】</w:t>
      </w:r>
      <w:r>
        <w:rPr>
          <w:rFonts w:hint="eastAsia" w:ascii="黑体" w:hAnsi="黑体" w:eastAsia="黑体" w:cs="黑体"/>
          <w:bCs/>
          <w:strike w:val="0"/>
          <w:dstrike w:val="0"/>
          <w:color w:val="auto"/>
          <w:szCs w:val="32"/>
          <w:highlight w:val="none"/>
          <w:u w:val="none"/>
        </w:rPr>
        <w:t xml:space="preserve"> </w:t>
      </w:r>
      <w:r>
        <w:rPr>
          <w:rFonts w:ascii="Times New Roman" w:hAnsi="Times New Roman" w:eastAsia="仿宋_GB2312"/>
          <w:strike w:val="0"/>
          <w:dstrike w:val="0"/>
          <w:color w:val="auto"/>
          <w:szCs w:val="32"/>
          <w:highlight w:val="none"/>
          <w:u w:val="none"/>
        </w:rPr>
        <w:t>系统管理单位</w:t>
      </w:r>
      <w:r>
        <w:rPr>
          <w:rFonts w:hint="eastAsia" w:ascii="Times New Roman" w:hAnsi="Times New Roman" w:eastAsia="仿宋_GB2312"/>
          <w:strike w:val="0"/>
          <w:dstrike w:val="0"/>
          <w:color w:val="auto"/>
          <w:szCs w:val="32"/>
          <w:highlight w:val="none"/>
          <w:u w:val="none"/>
        </w:rPr>
        <w:t>按</w:t>
      </w:r>
      <w:r>
        <w:rPr>
          <w:rFonts w:ascii="Times New Roman" w:hAnsi="Times New Roman" w:eastAsia="仿宋_GB2312"/>
          <w:strike w:val="0"/>
          <w:dstrike w:val="0"/>
          <w:color w:val="auto"/>
          <w:szCs w:val="32"/>
          <w:highlight w:val="none"/>
          <w:u w:val="none"/>
        </w:rPr>
        <w:t>照相关标准建设公共安全视频</w:t>
      </w:r>
      <w:r>
        <w:rPr>
          <w:rFonts w:hint="eastAsia" w:ascii="Times New Roman" w:hAnsi="Times New Roman" w:eastAsia="仿宋_GB2312"/>
          <w:strike w:val="0"/>
          <w:dstrike w:val="0"/>
          <w:color w:val="auto"/>
          <w:szCs w:val="32"/>
          <w:highlight w:val="none"/>
          <w:u w:val="none"/>
        </w:rPr>
        <w:t>图像信息</w:t>
      </w:r>
      <w:r>
        <w:rPr>
          <w:rFonts w:ascii="Times New Roman" w:hAnsi="Times New Roman" w:eastAsia="仿宋_GB2312"/>
          <w:strike w:val="0"/>
          <w:dstrike w:val="0"/>
          <w:color w:val="auto"/>
          <w:szCs w:val="32"/>
          <w:highlight w:val="none"/>
          <w:u w:val="none"/>
        </w:rPr>
        <w:t>系统，开展设计、施工、检验、验收等工作，确保公共安全视频</w:t>
      </w:r>
      <w:r>
        <w:rPr>
          <w:rFonts w:hint="eastAsia" w:ascii="Times New Roman" w:hAnsi="Times New Roman" w:eastAsia="仿宋_GB2312"/>
          <w:strike w:val="0"/>
          <w:dstrike w:val="0"/>
          <w:color w:val="auto"/>
          <w:szCs w:val="32"/>
          <w:highlight w:val="none"/>
          <w:u w:val="none"/>
        </w:rPr>
        <w:t>图像信息</w:t>
      </w:r>
      <w:r>
        <w:rPr>
          <w:rFonts w:ascii="Times New Roman" w:hAnsi="Times New Roman" w:eastAsia="仿宋_GB2312"/>
          <w:strike w:val="0"/>
          <w:dstrike w:val="0"/>
          <w:color w:val="auto"/>
          <w:szCs w:val="32"/>
          <w:highlight w:val="none"/>
          <w:u w:val="none"/>
        </w:rPr>
        <w:t>系统安全、适用、有效运行，并依法保存、管理相关档案材料。验收不合格的，依照</w:t>
      </w:r>
      <w:r>
        <w:rPr>
          <w:rFonts w:hint="eastAsia" w:ascii="Times New Roman" w:hAnsi="Times New Roman" w:eastAsia="仿宋_GB2312"/>
          <w:strike w:val="0"/>
          <w:dstrike w:val="0"/>
          <w:color w:val="auto"/>
          <w:szCs w:val="32"/>
          <w:highlight w:val="none"/>
          <w:u w:val="none"/>
        </w:rPr>
        <w:t>相关标准</w:t>
      </w:r>
      <w:r>
        <w:rPr>
          <w:rFonts w:ascii="Times New Roman" w:hAnsi="Times New Roman" w:eastAsia="仿宋_GB2312"/>
          <w:strike w:val="0"/>
          <w:dstrike w:val="0"/>
          <w:color w:val="auto"/>
          <w:szCs w:val="32"/>
          <w:highlight w:val="none"/>
          <w:u w:val="none"/>
        </w:rPr>
        <w:t>进行整改，</w:t>
      </w:r>
      <w:r>
        <w:rPr>
          <w:rFonts w:hint="eastAsia" w:ascii="Times New Roman" w:hAnsi="Times New Roman" w:eastAsia="仿宋_GB2312"/>
          <w:strike w:val="0"/>
          <w:dstrike w:val="0"/>
          <w:color w:val="auto"/>
          <w:szCs w:val="32"/>
          <w:highlight w:val="none"/>
          <w:u w:val="none"/>
        </w:rPr>
        <w:t>验收合格</w:t>
      </w:r>
      <w:r>
        <w:rPr>
          <w:rFonts w:ascii="Times New Roman" w:hAnsi="Times New Roman" w:eastAsia="仿宋_GB2312"/>
          <w:strike w:val="0"/>
          <w:dstrike w:val="0"/>
          <w:color w:val="auto"/>
          <w:szCs w:val="32"/>
          <w:highlight w:val="none"/>
          <w:u w:val="none"/>
        </w:rPr>
        <w:t>后方可投入使用。</w:t>
      </w:r>
    </w:p>
    <w:p w14:paraId="7605CDA9">
      <w:pPr>
        <w:spacing w:line="560" w:lineRule="exact"/>
        <w:ind w:firstLine="632" w:firstLineChars="200"/>
        <w:rPr>
          <w:rFonts w:ascii="Times New Roman" w:hAnsi="Times New Roman" w:eastAsia="仿宋_GB2312"/>
          <w:strike w:val="0"/>
          <w:dstrike w:val="0"/>
          <w:color w:val="auto"/>
          <w:szCs w:val="32"/>
          <w:highlight w:val="none"/>
          <w:u w:val="none"/>
        </w:rPr>
      </w:pPr>
      <w:r>
        <w:rPr>
          <w:rFonts w:ascii="Times New Roman" w:hAnsi="Times New Roman" w:eastAsia="仿宋_GB2312"/>
          <w:strike w:val="0"/>
          <w:dstrike w:val="0"/>
          <w:color w:val="auto"/>
          <w:szCs w:val="32"/>
          <w:highlight w:val="none"/>
          <w:u w:val="none"/>
        </w:rPr>
        <w:t>已建成的公共安全视频</w:t>
      </w:r>
      <w:r>
        <w:rPr>
          <w:rFonts w:hint="eastAsia" w:ascii="Times New Roman" w:hAnsi="Times New Roman" w:eastAsia="仿宋_GB2312"/>
          <w:strike w:val="0"/>
          <w:dstrike w:val="0"/>
          <w:color w:val="auto"/>
          <w:szCs w:val="32"/>
          <w:highlight w:val="none"/>
          <w:u w:val="none"/>
        </w:rPr>
        <w:t>图像信息</w:t>
      </w:r>
      <w:r>
        <w:rPr>
          <w:rFonts w:ascii="Times New Roman" w:hAnsi="Times New Roman" w:eastAsia="仿宋_GB2312"/>
          <w:strike w:val="0"/>
          <w:dstrike w:val="0"/>
          <w:color w:val="auto"/>
          <w:szCs w:val="32"/>
          <w:highlight w:val="none"/>
          <w:u w:val="none"/>
        </w:rPr>
        <w:t>系统不符合相关标准的，</w:t>
      </w:r>
      <w:r>
        <w:rPr>
          <w:rFonts w:hint="eastAsia" w:ascii="Times New Roman" w:hAnsi="Times New Roman" w:eastAsia="仿宋_GB2312"/>
          <w:strike w:val="0"/>
          <w:dstrike w:val="0"/>
          <w:color w:val="auto"/>
          <w:szCs w:val="32"/>
          <w:highlight w:val="none"/>
          <w:u w:val="none"/>
        </w:rPr>
        <w:t>应当逐步进行升级改造。</w:t>
      </w:r>
    </w:p>
    <w:p w14:paraId="797A601B">
      <w:pPr>
        <w:spacing w:line="560" w:lineRule="exact"/>
        <w:ind w:firstLine="632" w:firstLineChars="200"/>
        <w:rPr>
          <w:rFonts w:ascii="Times New Roman" w:hAnsi="Times New Roman" w:eastAsia="仿宋_GB2312"/>
          <w:strike w:val="0"/>
          <w:dstrike w:val="0"/>
          <w:color w:val="auto"/>
          <w:szCs w:val="32"/>
          <w:highlight w:val="none"/>
          <w:u w:val="none"/>
        </w:rPr>
      </w:pPr>
      <w:r>
        <w:rPr>
          <w:rFonts w:hint="eastAsia" w:ascii="Times New Roman" w:hAnsi="Times New Roman" w:eastAsia="黑体"/>
          <w:bCs/>
          <w:strike w:val="0"/>
          <w:dstrike w:val="0"/>
          <w:color w:val="auto"/>
          <w:szCs w:val="32"/>
          <w:highlight w:val="none"/>
          <w:u w:val="none"/>
        </w:rPr>
        <w:t>第十五条【产品服务要求】</w:t>
      </w:r>
      <w:r>
        <w:rPr>
          <w:rFonts w:hint="eastAsia" w:ascii="黑体" w:hAnsi="黑体" w:eastAsia="黑体" w:cs="黑体"/>
          <w:bCs/>
          <w:strike w:val="0"/>
          <w:dstrike w:val="0"/>
          <w:color w:val="auto"/>
          <w:szCs w:val="32"/>
          <w:highlight w:val="none"/>
          <w:u w:val="none"/>
        </w:rPr>
        <w:t xml:space="preserve"> </w:t>
      </w:r>
      <w:r>
        <w:rPr>
          <w:rFonts w:ascii="Times New Roman" w:hAnsi="Times New Roman" w:eastAsia="仿宋_GB2312"/>
          <w:strike w:val="0"/>
          <w:dstrike w:val="0"/>
          <w:color w:val="auto"/>
          <w:szCs w:val="32"/>
          <w:highlight w:val="none"/>
          <w:u w:val="none"/>
        </w:rPr>
        <w:t>公共安全视频</w:t>
      </w:r>
      <w:r>
        <w:rPr>
          <w:rFonts w:hint="eastAsia" w:ascii="Times New Roman" w:hAnsi="Times New Roman" w:eastAsia="仿宋_GB2312"/>
          <w:strike w:val="0"/>
          <w:dstrike w:val="0"/>
          <w:color w:val="auto"/>
          <w:szCs w:val="32"/>
          <w:highlight w:val="none"/>
          <w:u w:val="none"/>
        </w:rPr>
        <w:t>图像信息</w:t>
      </w:r>
      <w:r>
        <w:rPr>
          <w:rFonts w:ascii="Times New Roman" w:hAnsi="Times New Roman" w:eastAsia="仿宋_GB2312"/>
          <w:strike w:val="0"/>
          <w:dstrike w:val="0"/>
          <w:color w:val="auto"/>
          <w:szCs w:val="32"/>
          <w:highlight w:val="none"/>
          <w:u w:val="none"/>
        </w:rPr>
        <w:t>系统采用的产品、服务应当符合国家标准的强制性要求。产品、服务的提供者不得设置恶意程序；发现其产品、服务存在安全缺陷、漏洞等风险时，应</w:t>
      </w:r>
      <w:r>
        <w:rPr>
          <w:rFonts w:hint="eastAsia" w:ascii="Times New Roman" w:hAnsi="Times New Roman" w:eastAsia="仿宋_GB2312"/>
          <w:strike w:val="0"/>
          <w:dstrike w:val="0"/>
          <w:color w:val="auto"/>
          <w:szCs w:val="32"/>
          <w:highlight w:val="none"/>
          <w:u w:val="none"/>
        </w:rPr>
        <w:t>当</w:t>
      </w:r>
      <w:r>
        <w:rPr>
          <w:rFonts w:ascii="Times New Roman" w:hAnsi="Times New Roman" w:eastAsia="仿宋_GB2312"/>
          <w:strike w:val="0"/>
          <w:dstrike w:val="0"/>
          <w:color w:val="auto"/>
          <w:szCs w:val="32"/>
          <w:highlight w:val="none"/>
          <w:u w:val="none"/>
        </w:rPr>
        <w:t>立即采取补救措施，按照规定及时告知用户并向有关主管部门报告。</w:t>
      </w:r>
    </w:p>
    <w:p w14:paraId="0BF02B45">
      <w:pPr>
        <w:spacing w:line="560" w:lineRule="exact"/>
        <w:ind w:firstLine="632" w:firstLineChars="200"/>
        <w:rPr>
          <w:rFonts w:ascii="Times New Roman" w:hAnsi="Times New Roman" w:eastAsia="仿宋_GB2312"/>
          <w:strike w:val="0"/>
          <w:dstrike w:val="0"/>
          <w:color w:val="auto"/>
          <w:szCs w:val="32"/>
          <w:highlight w:val="none"/>
          <w:u w:val="none"/>
        </w:rPr>
      </w:pPr>
      <w:r>
        <w:rPr>
          <w:rFonts w:hint="eastAsia" w:ascii="Times New Roman" w:hAnsi="Times New Roman" w:eastAsia="黑体"/>
          <w:bCs/>
          <w:strike w:val="0"/>
          <w:dstrike w:val="0"/>
          <w:color w:val="auto"/>
          <w:szCs w:val="32"/>
          <w:highlight w:val="none"/>
          <w:u w:val="none"/>
        </w:rPr>
        <w:t>第十六条【系统管理单位运行维护使用职责】</w:t>
      </w:r>
      <w:r>
        <w:rPr>
          <w:rFonts w:hint="eastAsia" w:ascii="黑体" w:hAnsi="黑体" w:eastAsia="黑体" w:cs="黑体"/>
          <w:bCs/>
          <w:strike w:val="0"/>
          <w:dstrike w:val="0"/>
          <w:color w:val="auto"/>
          <w:szCs w:val="32"/>
          <w:highlight w:val="none"/>
          <w:u w:val="none"/>
        </w:rPr>
        <w:t xml:space="preserve"> </w:t>
      </w:r>
      <w:r>
        <w:rPr>
          <w:rFonts w:ascii="Times New Roman" w:hAnsi="Times New Roman" w:eastAsia="仿宋_GB2312"/>
          <w:strike w:val="0"/>
          <w:dstrike w:val="0"/>
          <w:color w:val="auto"/>
          <w:szCs w:val="32"/>
          <w:highlight w:val="none"/>
          <w:u w:val="none"/>
        </w:rPr>
        <w:t>系统管理单位</w:t>
      </w:r>
      <w:r>
        <w:rPr>
          <w:rFonts w:hint="eastAsia" w:ascii="Times New Roman" w:hAnsi="Times New Roman" w:eastAsia="仿宋_GB2312"/>
          <w:strike w:val="0"/>
          <w:dstrike w:val="0"/>
          <w:color w:val="auto"/>
          <w:szCs w:val="32"/>
          <w:highlight w:val="none"/>
          <w:u w:val="none"/>
        </w:rPr>
        <w:t>运行、维护、使用公共安全视频图像信息系统，应当履行系统安全管理职责，</w:t>
      </w:r>
      <w:r>
        <w:rPr>
          <w:rFonts w:ascii="Times New Roman" w:hAnsi="Times New Roman" w:eastAsia="仿宋_GB2312"/>
          <w:strike w:val="0"/>
          <w:dstrike w:val="0"/>
          <w:color w:val="auto"/>
          <w:szCs w:val="32"/>
          <w:highlight w:val="none"/>
          <w:u w:val="none"/>
        </w:rPr>
        <w:t>履行网络安全、数据安全和个人信息保护义务，</w:t>
      </w:r>
      <w:r>
        <w:rPr>
          <w:rFonts w:hint="eastAsia" w:ascii="Times New Roman" w:hAnsi="Times New Roman" w:eastAsia="仿宋_GB2312"/>
          <w:strike w:val="0"/>
          <w:dstrike w:val="0"/>
          <w:color w:val="auto"/>
          <w:szCs w:val="32"/>
          <w:highlight w:val="none"/>
          <w:u w:val="none"/>
        </w:rPr>
        <w:t>保护国家秘密、商业秘密、个人隐私和个人信息，并遵守以下规定：</w:t>
      </w:r>
    </w:p>
    <w:p w14:paraId="0D1A8E62">
      <w:pPr>
        <w:spacing w:line="560" w:lineRule="exact"/>
        <w:ind w:firstLine="632" w:firstLineChars="200"/>
        <w:rPr>
          <w:rFonts w:ascii="Times New Roman" w:hAnsi="Times New Roman" w:eastAsia="仿宋_GB2312"/>
          <w:strike w:val="0"/>
          <w:dstrike w:val="0"/>
          <w:color w:val="auto"/>
          <w:szCs w:val="32"/>
          <w:highlight w:val="none"/>
          <w:u w:val="none"/>
        </w:rPr>
      </w:pPr>
      <w:r>
        <w:rPr>
          <w:rFonts w:hint="eastAsia" w:ascii="Times New Roman" w:hAnsi="Times New Roman" w:eastAsia="仿宋_GB2312"/>
          <w:strike w:val="0"/>
          <w:dstrike w:val="0"/>
          <w:color w:val="auto"/>
          <w:szCs w:val="32"/>
          <w:highlight w:val="none"/>
          <w:u w:val="none"/>
        </w:rPr>
        <w:t>（一）建立健全系统监看、重要岗位人员的入职审查、保密教育、岗位培训及视频图像信息的查阅、处理、调用登记等管理制度；</w:t>
      </w:r>
    </w:p>
    <w:p w14:paraId="3D430A9D">
      <w:pPr>
        <w:spacing w:line="560" w:lineRule="exact"/>
        <w:ind w:firstLine="632" w:firstLineChars="200"/>
        <w:rPr>
          <w:rFonts w:ascii="Times New Roman" w:hAnsi="Times New Roman" w:eastAsia="仿宋_GB2312"/>
          <w:strike w:val="0"/>
          <w:dstrike w:val="0"/>
          <w:color w:val="auto"/>
          <w:szCs w:val="32"/>
          <w:highlight w:val="none"/>
          <w:u w:val="none"/>
        </w:rPr>
      </w:pPr>
      <w:r>
        <w:rPr>
          <w:rFonts w:hint="eastAsia" w:ascii="Times New Roman" w:hAnsi="Times New Roman" w:eastAsia="仿宋_GB2312"/>
          <w:strike w:val="0"/>
          <w:dstrike w:val="0"/>
          <w:color w:val="auto"/>
          <w:szCs w:val="32"/>
          <w:highlight w:val="none"/>
          <w:u w:val="none"/>
        </w:rPr>
        <w:t>（二）定期维护设备设施，保障运行维护资金；</w:t>
      </w:r>
    </w:p>
    <w:p w14:paraId="73360E1A">
      <w:pPr>
        <w:spacing w:line="560" w:lineRule="exact"/>
        <w:ind w:firstLine="632" w:firstLineChars="200"/>
        <w:rPr>
          <w:rFonts w:ascii="Times New Roman" w:hAnsi="Times New Roman" w:eastAsia="仿宋_GB2312"/>
          <w:strike w:val="0"/>
          <w:dstrike w:val="0"/>
          <w:color w:val="auto"/>
          <w:szCs w:val="32"/>
          <w:highlight w:val="none"/>
          <w:u w:val="none"/>
        </w:rPr>
      </w:pPr>
      <w:r>
        <w:rPr>
          <w:rFonts w:hint="eastAsia" w:ascii="Times New Roman" w:hAnsi="Times New Roman" w:eastAsia="仿宋_GB2312"/>
          <w:strike w:val="0"/>
          <w:dstrike w:val="0"/>
          <w:color w:val="auto"/>
          <w:szCs w:val="32"/>
          <w:highlight w:val="none"/>
          <w:u w:val="none"/>
        </w:rPr>
        <w:t>（三）</w:t>
      </w:r>
      <w:r>
        <w:rPr>
          <w:rFonts w:ascii="Times New Roman" w:hAnsi="Times New Roman" w:eastAsia="仿宋_GB2312"/>
          <w:strike w:val="0"/>
          <w:dstrike w:val="0"/>
          <w:color w:val="auto"/>
          <w:szCs w:val="32"/>
          <w:highlight w:val="none"/>
          <w:u w:val="none"/>
        </w:rPr>
        <w:t>完善防攻击、防入侵、防病毒、防篡改、</w:t>
      </w:r>
      <w:r>
        <w:rPr>
          <w:rFonts w:hint="eastAsia" w:ascii="Times New Roman" w:hAnsi="Times New Roman" w:eastAsia="仿宋_GB2312"/>
          <w:strike w:val="0"/>
          <w:dstrike w:val="0"/>
          <w:color w:val="auto"/>
          <w:szCs w:val="32"/>
          <w:highlight w:val="none"/>
          <w:u w:val="none"/>
        </w:rPr>
        <w:t>防滥用、</w:t>
      </w:r>
      <w:r>
        <w:rPr>
          <w:rFonts w:ascii="Times New Roman" w:hAnsi="Times New Roman" w:eastAsia="仿宋_GB2312"/>
          <w:strike w:val="0"/>
          <w:dstrike w:val="0"/>
          <w:color w:val="auto"/>
          <w:szCs w:val="32"/>
          <w:highlight w:val="none"/>
          <w:u w:val="none"/>
        </w:rPr>
        <w:t>防泄露等安全技术措施</w:t>
      </w:r>
      <w:r>
        <w:rPr>
          <w:rFonts w:hint="eastAsia" w:ascii="Times New Roman" w:hAnsi="Times New Roman" w:eastAsia="仿宋_GB2312"/>
          <w:strike w:val="0"/>
          <w:dstrike w:val="0"/>
          <w:color w:val="auto"/>
          <w:szCs w:val="32"/>
          <w:highlight w:val="none"/>
          <w:u w:val="none"/>
        </w:rPr>
        <w:t>；</w:t>
      </w:r>
    </w:p>
    <w:p w14:paraId="36ED4022">
      <w:pPr>
        <w:spacing w:line="560" w:lineRule="exact"/>
        <w:ind w:firstLine="632" w:firstLineChars="200"/>
        <w:rPr>
          <w:rFonts w:ascii="Times New Roman" w:hAnsi="Times New Roman" w:eastAsia="仿宋_GB2312"/>
          <w:strike w:val="0"/>
          <w:dstrike w:val="0"/>
          <w:color w:val="auto"/>
          <w:szCs w:val="32"/>
          <w:highlight w:val="none"/>
          <w:u w:val="none"/>
        </w:rPr>
      </w:pPr>
      <w:r>
        <w:rPr>
          <w:rFonts w:hint="eastAsia" w:ascii="Times New Roman" w:hAnsi="Times New Roman" w:eastAsia="仿宋_GB2312"/>
          <w:strike w:val="0"/>
          <w:dstrike w:val="0"/>
          <w:color w:val="auto"/>
          <w:szCs w:val="32"/>
          <w:highlight w:val="none"/>
          <w:u w:val="none"/>
        </w:rPr>
        <w:t>（四）</w:t>
      </w:r>
      <w:r>
        <w:rPr>
          <w:rFonts w:ascii="Times New Roman" w:hAnsi="Times New Roman" w:eastAsia="仿宋_GB2312"/>
          <w:strike w:val="0"/>
          <w:dstrike w:val="0"/>
          <w:color w:val="auto"/>
          <w:szCs w:val="32"/>
          <w:highlight w:val="none"/>
          <w:u w:val="none"/>
        </w:rPr>
        <w:t>保障系统连续、稳定、安全运行，确保视频图像信息的原始完整</w:t>
      </w:r>
      <w:r>
        <w:rPr>
          <w:rFonts w:hint="eastAsia" w:ascii="Times New Roman" w:hAnsi="Times New Roman" w:eastAsia="仿宋_GB2312"/>
          <w:strike w:val="0"/>
          <w:dstrike w:val="0"/>
          <w:color w:val="auto"/>
          <w:szCs w:val="32"/>
          <w:highlight w:val="none"/>
          <w:u w:val="none"/>
        </w:rPr>
        <w:t>。</w:t>
      </w:r>
    </w:p>
    <w:p w14:paraId="5E79AAB6">
      <w:pPr>
        <w:spacing w:line="560" w:lineRule="exact"/>
        <w:ind w:firstLine="632" w:firstLineChars="200"/>
        <w:rPr>
          <w:rFonts w:ascii="Times New Roman" w:hAnsi="Times New Roman" w:eastAsia="仿宋_GB2312"/>
          <w:strike w:val="0"/>
          <w:dstrike w:val="0"/>
          <w:color w:val="auto"/>
          <w:szCs w:val="32"/>
          <w:highlight w:val="none"/>
          <w:u w:val="none"/>
        </w:rPr>
      </w:pPr>
      <w:r>
        <w:rPr>
          <w:rFonts w:hint="eastAsia" w:ascii="Times New Roman" w:hAnsi="Times New Roman" w:eastAsia="黑体"/>
          <w:bCs/>
          <w:strike w:val="0"/>
          <w:dstrike w:val="0"/>
          <w:color w:val="auto"/>
          <w:szCs w:val="32"/>
          <w:highlight w:val="none"/>
          <w:u w:val="none"/>
        </w:rPr>
        <w:t>第十七条【委托运营要求】</w:t>
      </w:r>
      <w:r>
        <w:rPr>
          <w:rFonts w:hint="eastAsia" w:ascii="黑体" w:hAnsi="黑体" w:eastAsia="黑体" w:cs="黑体"/>
          <w:bCs/>
          <w:strike w:val="0"/>
          <w:dstrike w:val="0"/>
          <w:color w:val="auto"/>
          <w:szCs w:val="32"/>
          <w:highlight w:val="none"/>
          <w:u w:val="none"/>
        </w:rPr>
        <w:t xml:space="preserve"> </w:t>
      </w:r>
      <w:r>
        <w:rPr>
          <w:rFonts w:ascii="Times New Roman" w:hAnsi="Times New Roman" w:eastAsia="仿宋_GB2312"/>
          <w:strike w:val="0"/>
          <w:dstrike w:val="0"/>
          <w:color w:val="auto"/>
          <w:szCs w:val="32"/>
          <w:highlight w:val="none"/>
          <w:u w:val="none"/>
        </w:rPr>
        <w:t>系统管理单位委托他人运营</w:t>
      </w:r>
      <w:r>
        <w:rPr>
          <w:rFonts w:hint="eastAsia" w:ascii="Times New Roman" w:hAnsi="Times New Roman" w:eastAsia="仿宋_GB2312"/>
          <w:strike w:val="0"/>
          <w:dstrike w:val="0"/>
          <w:color w:val="auto"/>
          <w:szCs w:val="32"/>
          <w:highlight w:val="none"/>
          <w:u w:val="none"/>
        </w:rPr>
        <w:t>公共安全视频图像信息系统</w:t>
      </w:r>
      <w:r>
        <w:rPr>
          <w:rFonts w:ascii="Times New Roman" w:hAnsi="Times New Roman" w:eastAsia="仿宋_GB2312"/>
          <w:strike w:val="0"/>
          <w:dstrike w:val="0"/>
          <w:color w:val="auto"/>
          <w:szCs w:val="32"/>
          <w:highlight w:val="none"/>
          <w:u w:val="none"/>
        </w:rPr>
        <w:t>的，</w:t>
      </w:r>
      <w:r>
        <w:rPr>
          <w:rFonts w:hint="eastAsia" w:ascii="Times New Roman" w:hAnsi="Times New Roman" w:eastAsia="仿宋_GB2312"/>
          <w:strike w:val="0"/>
          <w:dstrike w:val="0"/>
          <w:color w:val="auto"/>
          <w:szCs w:val="32"/>
          <w:highlight w:val="none"/>
          <w:u w:val="none"/>
        </w:rPr>
        <w:t>应当</w:t>
      </w:r>
      <w:r>
        <w:rPr>
          <w:rFonts w:ascii="Times New Roman" w:hAnsi="Times New Roman" w:eastAsia="仿宋_GB2312"/>
          <w:strike w:val="0"/>
          <w:dstrike w:val="0"/>
          <w:color w:val="auto"/>
          <w:szCs w:val="32"/>
          <w:highlight w:val="none"/>
          <w:u w:val="none"/>
        </w:rPr>
        <w:t>通过签订</w:t>
      </w:r>
      <w:r>
        <w:rPr>
          <w:rFonts w:hint="eastAsia" w:ascii="Times New Roman" w:hAnsi="Times New Roman" w:eastAsia="仿宋_GB2312"/>
          <w:strike w:val="0"/>
          <w:dstrike w:val="0"/>
          <w:color w:val="auto"/>
          <w:szCs w:val="32"/>
          <w:highlight w:val="none"/>
          <w:u w:val="none"/>
        </w:rPr>
        <w:t>安全保密</w:t>
      </w:r>
      <w:r>
        <w:rPr>
          <w:rFonts w:ascii="Times New Roman" w:hAnsi="Times New Roman" w:eastAsia="仿宋_GB2312"/>
          <w:strike w:val="0"/>
          <w:dstrike w:val="0"/>
          <w:color w:val="auto"/>
          <w:szCs w:val="32"/>
          <w:highlight w:val="none"/>
          <w:u w:val="none"/>
        </w:rPr>
        <w:t>协议等方式，</w:t>
      </w:r>
      <w:r>
        <w:rPr>
          <w:rFonts w:hint="eastAsia" w:ascii="Times New Roman" w:hAnsi="Times New Roman" w:eastAsia="仿宋_GB2312"/>
          <w:strike w:val="0"/>
          <w:dstrike w:val="0"/>
          <w:color w:val="auto"/>
          <w:szCs w:val="32"/>
          <w:highlight w:val="none"/>
          <w:u w:val="none"/>
        </w:rPr>
        <w:t>约定</w:t>
      </w:r>
      <w:r>
        <w:rPr>
          <w:rFonts w:ascii="Times New Roman" w:hAnsi="Times New Roman" w:eastAsia="仿宋_GB2312"/>
          <w:strike w:val="0"/>
          <w:dstrike w:val="0"/>
          <w:color w:val="auto"/>
          <w:szCs w:val="32"/>
          <w:highlight w:val="none"/>
          <w:u w:val="none"/>
        </w:rPr>
        <w:t>网络安全、数据安全、个人信息保护</w:t>
      </w:r>
      <w:r>
        <w:rPr>
          <w:rFonts w:hint="eastAsia" w:ascii="Times New Roman" w:hAnsi="Times New Roman" w:eastAsia="仿宋_GB2312"/>
          <w:strike w:val="0"/>
          <w:dstrike w:val="0"/>
          <w:color w:val="auto"/>
          <w:szCs w:val="32"/>
          <w:highlight w:val="none"/>
          <w:u w:val="none"/>
        </w:rPr>
        <w:t>义务。受托方依照法律、法规的规定和协议约定履行安全保护义务，并接受委托方监督。未经委托方同意，受托方不得访问、获取、留存、使用、泄露或者向他人提供视频图像信息，不得对视频图像信息进行关联分析。</w:t>
      </w:r>
    </w:p>
    <w:p w14:paraId="07C22B16">
      <w:pPr>
        <w:spacing w:line="560" w:lineRule="exact"/>
        <w:ind w:firstLine="632" w:firstLineChars="200"/>
        <w:rPr>
          <w:rFonts w:ascii="Times New Roman" w:hAnsi="Times New Roman" w:eastAsia="仿宋_GB2312"/>
          <w:strike w:val="0"/>
          <w:dstrike w:val="0"/>
          <w:color w:val="auto"/>
          <w:szCs w:val="32"/>
          <w:highlight w:val="none"/>
          <w:u w:val="none"/>
        </w:rPr>
      </w:pPr>
      <w:r>
        <w:rPr>
          <w:rFonts w:hint="eastAsia" w:ascii="Times New Roman" w:hAnsi="Times New Roman" w:eastAsia="黑体"/>
          <w:bCs/>
          <w:strike w:val="0"/>
          <w:dstrike w:val="0"/>
          <w:color w:val="auto"/>
          <w:szCs w:val="32"/>
          <w:highlight w:val="none"/>
          <w:u w:val="none"/>
        </w:rPr>
        <w:t>第十八条【联网要求】</w:t>
      </w:r>
      <w:r>
        <w:rPr>
          <w:rFonts w:hint="eastAsia" w:ascii="黑体" w:hAnsi="黑体" w:eastAsia="黑体" w:cs="黑体"/>
          <w:bCs/>
          <w:strike w:val="0"/>
          <w:dstrike w:val="0"/>
          <w:color w:val="auto"/>
          <w:szCs w:val="32"/>
          <w:highlight w:val="none"/>
          <w:u w:val="none"/>
        </w:rPr>
        <w:t xml:space="preserve"> </w:t>
      </w:r>
      <w:r>
        <w:rPr>
          <w:rFonts w:ascii="Times New Roman" w:hAnsi="Times New Roman" w:eastAsia="仿宋_GB2312"/>
          <w:strike w:val="0"/>
          <w:dstrike w:val="0"/>
          <w:color w:val="auto"/>
          <w:szCs w:val="32"/>
          <w:highlight w:val="none"/>
          <w:u w:val="none"/>
        </w:rPr>
        <w:t>公安机关</w:t>
      </w:r>
      <w:r>
        <w:rPr>
          <w:rFonts w:hint="eastAsia" w:ascii="Times New Roman" w:hAnsi="Times New Roman" w:eastAsia="仿宋_GB2312"/>
          <w:strike w:val="0"/>
          <w:dstrike w:val="0"/>
          <w:color w:val="auto"/>
          <w:szCs w:val="32"/>
          <w:highlight w:val="none"/>
          <w:u w:val="none"/>
        </w:rPr>
        <w:t>统筹做好</w:t>
      </w:r>
      <w:r>
        <w:rPr>
          <w:rFonts w:ascii="Times New Roman" w:hAnsi="Times New Roman" w:eastAsia="仿宋_GB2312"/>
          <w:strike w:val="0"/>
          <w:dstrike w:val="0"/>
          <w:color w:val="auto"/>
          <w:szCs w:val="32"/>
          <w:highlight w:val="none"/>
          <w:u w:val="none"/>
        </w:rPr>
        <w:t>公共安全视频</w:t>
      </w:r>
      <w:r>
        <w:rPr>
          <w:rFonts w:hint="eastAsia" w:ascii="Times New Roman" w:hAnsi="Times New Roman" w:eastAsia="仿宋_GB2312"/>
          <w:strike w:val="0"/>
          <w:dstrike w:val="0"/>
          <w:color w:val="auto"/>
          <w:szCs w:val="32"/>
          <w:highlight w:val="none"/>
          <w:u w:val="none"/>
        </w:rPr>
        <w:t>图像信息</w:t>
      </w:r>
      <w:r>
        <w:rPr>
          <w:rFonts w:ascii="Times New Roman" w:hAnsi="Times New Roman" w:eastAsia="仿宋_GB2312"/>
          <w:strike w:val="0"/>
          <w:dstrike w:val="0"/>
          <w:color w:val="auto"/>
          <w:szCs w:val="32"/>
          <w:highlight w:val="none"/>
          <w:u w:val="none"/>
        </w:rPr>
        <w:t>系统联网工作，实现统一汇聚。</w:t>
      </w:r>
    </w:p>
    <w:p w14:paraId="03D87219">
      <w:pPr>
        <w:spacing w:line="560" w:lineRule="exact"/>
        <w:ind w:firstLine="632" w:firstLineChars="200"/>
        <w:rPr>
          <w:rFonts w:ascii="Times New Roman" w:hAnsi="Times New Roman" w:eastAsia="仿宋_GB2312"/>
          <w:strike w:val="0"/>
          <w:dstrike w:val="0"/>
          <w:color w:val="auto"/>
          <w:szCs w:val="32"/>
          <w:highlight w:val="none"/>
          <w:u w:val="none"/>
        </w:rPr>
      </w:pPr>
      <w:r>
        <w:rPr>
          <w:rFonts w:ascii="Times New Roman" w:hAnsi="Times New Roman" w:eastAsia="仿宋_GB2312"/>
          <w:strike w:val="0"/>
          <w:dstrike w:val="0"/>
          <w:color w:val="auto"/>
          <w:szCs w:val="32"/>
          <w:highlight w:val="none"/>
          <w:u w:val="none"/>
        </w:rPr>
        <w:t>本办法第</w:t>
      </w:r>
      <w:r>
        <w:rPr>
          <w:rFonts w:hint="eastAsia" w:ascii="Times New Roman" w:hAnsi="Times New Roman" w:eastAsia="仿宋_GB2312"/>
          <w:strike w:val="0"/>
          <w:dstrike w:val="0"/>
          <w:color w:val="auto"/>
          <w:szCs w:val="32"/>
          <w:highlight w:val="none"/>
          <w:u w:val="none"/>
        </w:rPr>
        <w:t>八</w:t>
      </w:r>
      <w:r>
        <w:rPr>
          <w:rFonts w:ascii="Times New Roman" w:hAnsi="Times New Roman" w:eastAsia="仿宋_GB2312"/>
          <w:strike w:val="0"/>
          <w:dstrike w:val="0"/>
          <w:color w:val="auto"/>
          <w:szCs w:val="32"/>
          <w:highlight w:val="none"/>
          <w:u w:val="none"/>
        </w:rPr>
        <w:t>条、第</w:t>
      </w:r>
      <w:r>
        <w:rPr>
          <w:rFonts w:hint="eastAsia" w:ascii="Times New Roman" w:hAnsi="Times New Roman" w:eastAsia="仿宋_GB2312"/>
          <w:strike w:val="0"/>
          <w:dstrike w:val="0"/>
          <w:color w:val="auto"/>
          <w:szCs w:val="32"/>
          <w:highlight w:val="none"/>
          <w:u w:val="none"/>
        </w:rPr>
        <w:t>九</w:t>
      </w:r>
      <w:r>
        <w:rPr>
          <w:rFonts w:ascii="Times New Roman" w:hAnsi="Times New Roman" w:eastAsia="仿宋_GB2312"/>
          <w:strike w:val="0"/>
          <w:dstrike w:val="0"/>
          <w:color w:val="auto"/>
          <w:szCs w:val="32"/>
          <w:highlight w:val="none"/>
          <w:u w:val="none"/>
        </w:rPr>
        <w:t>条规定的公共安全视频</w:t>
      </w:r>
      <w:bookmarkStart w:id="2" w:name="OLE_LINK18"/>
      <w:bookmarkStart w:id="3" w:name="OLE_LINK19"/>
      <w:r>
        <w:rPr>
          <w:rFonts w:hint="eastAsia" w:ascii="Times New Roman" w:hAnsi="Times New Roman" w:eastAsia="仿宋_GB2312"/>
          <w:strike w:val="0"/>
          <w:dstrike w:val="0"/>
          <w:color w:val="auto"/>
          <w:szCs w:val="32"/>
          <w:highlight w:val="none"/>
          <w:u w:val="none"/>
        </w:rPr>
        <w:t>图像信息</w:t>
      </w:r>
      <w:bookmarkEnd w:id="2"/>
      <w:bookmarkEnd w:id="3"/>
      <w:r>
        <w:rPr>
          <w:rFonts w:ascii="Times New Roman" w:hAnsi="Times New Roman" w:eastAsia="仿宋_GB2312"/>
          <w:strike w:val="0"/>
          <w:dstrike w:val="0"/>
          <w:color w:val="auto"/>
          <w:szCs w:val="32"/>
          <w:highlight w:val="none"/>
          <w:u w:val="none"/>
        </w:rPr>
        <w:t>系统联网工作，分别由数据管理部门和行业主管部门配合实施</w:t>
      </w:r>
      <w:r>
        <w:rPr>
          <w:rFonts w:hint="eastAsia" w:ascii="Times New Roman" w:hAnsi="Times New Roman" w:eastAsia="仿宋_GB2312"/>
          <w:strike w:val="0"/>
          <w:dstrike w:val="0"/>
          <w:color w:val="auto"/>
          <w:szCs w:val="32"/>
          <w:highlight w:val="none"/>
          <w:u w:val="none"/>
        </w:rPr>
        <w:t>。</w:t>
      </w:r>
      <w:r>
        <w:rPr>
          <w:rFonts w:ascii="Times New Roman" w:hAnsi="Times New Roman" w:eastAsia="仿宋_GB2312"/>
          <w:strike w:val="0"/>
          <w:dstrike w:val="0"/>
          <w:color w:val="auto"/>
          <w:szCs w:val="32"/>
          <w:highlight w:val="none"/>
          <w:u w:val="none"/>
        </w:rPr>
        <w:t>本办法第十条规定的公共安全视频</w:t>
      </w:r>
      <w:r>
        <w:rPr>
          <w:rFonts w:hint="eastAsia" w:ascii="Times New Roman" w:hAnsi="Times New Roman" w:eastAsia="仿宋_GB2312"/>
          <w:strike w:val="0"/>
          <w:dstrike w:val="0"/>
          <w:color w:val="auto"/>
          <w:szCs w:val="32"/>
          <w:highlight w:val="none"/>
          <w:u w:val="none"/>
        </w:rPr>
        <w:t>图像信息</w:t>
      </w:r>
      <w:r>
        <w:rPr>
          <w:rFonts w:ascii="Times New Roman" w:hAnsi="Times New Roman" w:eastAsia="仿宋_GB2312"/>
          <w:strike w:val="0"/>
          <w:dstrike w:val="0"/>
          <w:color w:val="auto"/>
          <w:szCs w:val="32"/>
          <w:highlight w:val="none"/>
          <w:u w:val="none"/>
        </w:rPr>
        <w:t>系统，应当预留接入联网的硬件、软件接口，公安机关为了维护公共安全的需要进行联网时，相关单位和个人</w:t>
      </w:r>
      <w:r>
        <w:rPr>
          <w:rFonts w:hint="eastAsia" w:ascii="Times New Roman" w:hAnsi="Times New Roman" w:eastAsia="仿宋_GB2312"/>
          <w:strike w:val="0"/>
          <w:dstrike w:val="0"/>
          <w:color w:val="auto"/>
          <w:szCs w:val="32"/>
          <w:highlight w:val="none"/>
          <w:u w:val="none"/>
        </w:rPr>
        <w:t>应当</w:t>
      </w:r>
      <w:r>
        <w:rPr>
          <w:rFonts w:ascii="Times New Roman" w:hAnsi="Times New Roman" w:eastAsia="仿宋_GB2312"/>
          <w:strike w:val="0"/>
          <w:dstrike w:val="0"/>
          <w:color w:val="auto"/>
          <w:szCs w:val="32"/>
          <w:highlight w:val="none"/>
          <w:u w:val="none"/>
        </w:rPr>
        <w:t>予以配合。</w:t>
      </w:r>
    </w:p>
    <w:p w14:paraId="32462FAD">
      <w:pPr>
        <w:spacing w:line="560" w:lineRule="exact"/>
        <w:ind w:firstLine="632" w:firstLineChars="200"/>
        <w:rPr>
          <w:rFonts w:ascii="Times New Roman" w:hAnsi="Times New Roman" w:eastAsia="仿宋_GB2312"/>
          <w:strike w:val="0"/>
          <w:dstrike w:val="0"/>
          <w:color w:val="auto"/>
          <w:szCs w:val="32"/>
          <w:highlight w:val="none"/>
          <w:u w:val="none"/>
        </w:rPr>
      </w:pPr>
      <w:r>
        <w:rPr>
          <w:rFonts w:hint="eastAsia" w:ascii="Times New Roman" w:hAnsi="Times New Roman" w:eastAsia="黑体"/>
          <w:bCs/>
          <w:strike w:val="0"/>
          <w:dstrike w:val="0"/>
          <w:color w:val="auto"/>
          <w:szCs w:val="32"/>
          <w:highlight w:val="none"/>
          <w:u w:val="none"/>
        </w:rPr>
        <w:t>第十九条【共享要求】</w:t>
      </w:r>
      <w:r>
        <w:rPr>
          <w:rFonts w:hint="eastAsia" w:ascii="黑体" w:hAnsi="黑体" w:eastAsia="黑体" w:cs="黑体"/>
          <w:bCs/>
          <w:strike w:val="0"/>
          <w:dstrike w:val="0"/>
          <w:color w:val="auto"/>
          <w:szCs w:val="32"/>
          <w:highlight w:val="none"/>
          <w:u w:val="none"/>
        </w:rPr>
        <w:t xml:space="preserve"> </w:t>
      </w:r>
      <w:r>
        <w:rPr>
          <w:rFonts w:ascii="Times New Roman" w:hAnsi="Times New Roman" w:eastAsia="仿宋_GB2312"/>
          <w:strike w:val="0"/>
          <w:dstrike w:val="0"/>
          <w:color w:val="auto"/>
          <w:szCs w:val="32"/>
          <w:highlight w:val="none"/>
          <w:u w:val="none"/>
        </w:rPr>
        <w:t>数据管理部门</w:t>
      </w:r>
      <w:r>
        <w:rPr>
          <w:rFonts w:hint="eastAsia" w:ascii="Times New Roman" w:hAnsi="Times New Roman" w:eastAsia="仿宋_GB2312"/>
          <w:strike w:val="0"/>
          <w:dstrike w:val="0"/>
          <w:color w:val="auto"/>
          <w:szCs w:val="32"/>
          <w:highlight w:val="none"/>
          <w:u w:val="none"/>
        </w:rPr>
        <w:t>依法</w:t>
      </w:r>
      <w:r>
        <w:rPr>
          <w:rFonts w:ascii="Times New Roman" w:hAnsi="Times New Roman" w:eastAsia="仿宋_GB2312"/>
          <w:strike w:val="0"/>
          <w:dstrike w:val="0"/>
          <w:color w:val="auto"/>
          <w:szCs w:val="32"/>
          <w:highlight w:val="none"/>
          <w:u w:val="none"/>
        </w:rPr>
        <w:t>统筹推进本办法第</w:t>
      </w:r>
      <w:r>
        <w:rPr>
          <w:rFonts w:hint="eastAsia" w:ascii="Times New Roman" w:hAnsi="Times New Roman" w:eastAsia="仿宋_GB2312"/>
          <w:strike w:val="0"/>
          <w:dstrike w:val="0"/>
          <w:color w:val="auto"/>
          <w:szCs w:val="32"/>
          <w:highlight w:val="none"/>
          <w:u w:val="none"/>
        </w:rPr>
        <w:t>八</w:t>
      </w:r>
      <w:r>
        <w:rPr>
          <w:rFonts w:ascii="Times New Roman" w:hAnsi="Times New Roman" w:eastAsia="仿宋_GB2312"/>
          <w:strike w:val="0"/>
          <w:dstrike w:val="0"/>
          <w:color w:val="auto"/>
          <w:szCs w:val="32"/>
          <w:highlight w:val="none"/>
          <w:u w:val="none"/>
        </w:rPr>
        <w:t>条规定的公共安全视频</w:t>
      </w:r>
      <w:r>
        <w:rPr>
          <w:rFonts w:hint="eastAsia" w:ascii="Times New Roman" w:hAnsi="Times New Roman" w:eastAsia="仿宋_GB2312"/>
          <w:strike w:val="0"/>
          <w:dstrike w:val="0"/>
          <w:color w:val="auto"/>
          <w:szCs w:val="32"/>
          <w:highlight w:val="none"/>
          <w:u w:val="none"/>
        </w:rPr>
        <w:t>图像信息</w:t>
      </w:r>
      <w:r>
        <w:rPr>
          <w:rFonts w:ascii="Times New Roman" w:hAnsi="Times New Roman" w:eastAsia="仿宋_GB2312"/>
          <w:strike w:val="0"/>
          <w:dstrike w:val="0"/>
          <w:color w:val="auto"/>
          <w:szCs w:val="32"/>
          <w:highlight w:val="none"/>
          <w:u w:val="none"/>
        </w:rPr>
        <w:t>系统</w:t>
      </w:r>
      <w:r>
        <w:rPr>
          <w:rFonts w:hint="eastAsia" w:ascii="Times New Roman" w:hAnsi="Times New Roman" w:eastAsia="仿宋_GB2312"/>
          <w:strike w:val="0"/>
          <w:dstrike w:val="0"/>
          <w:color w:val="auto"/>
          <w:szCs w:val="32"/>
          <w:highlight w:val="none"/>
          <w:u w:val="none"/>
        </w:rPr>
        <w:t>收集的</w:t>
      </w:r>
      <w:r>
        <w:rPr>
          <w:rFonts w:ascii="Times New Roman" w:hAnsi="Times New Roman" w:eastAsia="仿宋_GB2312"/>
          <w:strike w:val="0"/>
          <w:dstrike w:val="0"/>
          <w:color w:val="auto"/>
          <w:szCs w:val="32"/>
          <w:highlight w:val="none"/>
          <w:u w:val="none"/>
        </w:rPr>
        <w:t>视频图像</w:t>
      </w:r>
      <w:r>
        <w:rPr>
          <w:rFonts w:hint="eastAsia" w:ascii="Times New Roman" w:hAnsi="Times New Roman" w:eastAsia="仿宋_GB2312"/>
          <w:strike w:val="0"/>
          <w:dstrike w:val="0"/>
          <w:color w:val="auto"/>
          <w:szCs w:val="32"/>
          <w:highlight w:val="none"/>
          <w:u w:val="none"/>
        </w:rPr>
        <w:t>信息</w:t>
      </w:r>
      <w:r>
        <w:rPr>
          <w:rFonts w:ascii="Times New Roman" w:hAnsi="Times New Roman" w:eastAsia="仿宋_GB2312"/>
          <w:strike w:val="0"/>
          <w:dstrike w:val="0"/>
          <w:color w:val="auto"/>
          <w:szCs w:val="32"/>
          <w:highlight w:val="none"/>
          <w:u w:val="none"/>
        </w:rPr>
        <w:t>共享工作。</w:t>
      </w:r>
    </w:p>
    <w:p w14:paraId="7FF3E31E">
      <w:pPr>
        <w:spacing w:line="560" w:lineRule="exact"/>
        <w:ind w:firstLine="632" w:firstLineChars="200"/>
        <w:rPr>
          <w:rFonts w:ascii="Times New Roman" w:hAnsi="Times New Roman" w:eastAsia="仿宋_GB2312"/>
          <w:strike w:val="0"/>
          <w:dstrike w:val="0"/>
          <w:color w:val="auto"/>
          <w:szCs w:val="32"/>
          <w:highlight w:val="none"/>
          <w:u w:val="none"/>
        </w:rPr>
      </w:pPr>
      <w:r>
        <w:rPr>
          <w:rFonts w:ascii="Times New Roman" w:hAnsi="Times New Roman" w:eastAsia="仿宋_GB2312"/>
          <w:strike w:val="0"/>
          <w:dstrike w:val="0"/>
          <w:color w:val="auto"/>
          <w:szCs w:val="32"/>
          <w:highlight w:val="none"/>
          <w:u w:val="none"/>
        </w:rPr>
        <w:t>本办法第</w:t>
      </w:r>
      <w:r>
        <w:rPr>
          <w:rFonts w:hint="eastAsia" w:ascii="Times New Roman" w:hAnsi="Times New Roman" w:eastAsia="仿宋_GB2312"/>
          <w:strike w:val="0"/>
          <w:dstrike w:val="0"/>
          <w:color w:val="auto"/>
          <w:szCs w:val="32"/>
          <w:highlight w:val="none"/>
          <w:u w:val="none"/>
        </w:rPr>
        <w:t>九</w:t>
      </w:r>
      <w:r>
        <w:rPr>
          <w:rFonts w:ascii="Times New Roman" w:hAnsi="Times New Roman" w:eastAsia="仿宋_GB2312"/>
          <w:strike w:val="0"/>
          <w:dstrike w:val="0"/>
          <w:color w:val="auto"/>
          <w:szCs w:val="32"/>
          <w:highlight w:val="none"/>
          <w:u w:val="none"/>
        </w:rPr>
        <w:t>条规定的公共安全视频</w:t>
      </w:r>
      <w:r>
        <w:rPr>
          <w:rFonts w:hint="eastAsia" w:ascii="Times New Roman" w:hAnsi="Times New Roman" w:eastAsia="仿宋_GB2312"/>
          <w:strike w:val="0"/>
          <w:dstrike w:val="0"/>
          <w:color w:val="auto"/>
          <w:szCs w:val="32"/>
          <w:highlight w:val="none"/>
          <w:u w:val="none"/>
        </w:rPr>
        <w:t>图像信息</w:t>
      </w:r>
      <w:r>
        <w:rPr>
          <w:rFonts w:ascii="Times New Roman" w:hAnsi="Times New Roman" w:eastAsia="仿宋_GB2312"/>
          <w:strike w:val="0"/>
          <w:dstrike w:val="0"/>
          <w:color w:val="auto"/>
          <w:szCs w:val="32"/>
          <w:highlight w:val="none"/>
          <w:u w:val="none"/>
        </w:rPr>
        <w:t>系统</w:t>
      </w:r>
      <w:r>
        <w:rPr>
          <w:rFonts w:hint="eastAsia" w:ascii="Times New Roman" w:hAnsi="Times New Roman" w:eastAsia="仿宋_GB2312"/>
          <w:strike w:val="0"/>
          <w:dstrike w:val="0"/>
          <w:color w:val="auto"/>
          <w:szCs w:val="32"/>
          <w:highlight w:val="none"/>
          <w:u w:val="none"/>
        </w:rPr>
        <w:t>收集的</w:t>
      </w:r>
      <w:r>
        <w:rPr>
          <w:rFonts w:ascii="Times New Roman" w:hAnsi="Times New Roman" w:eastAsia="仿宋_GB2312"/>
          <w:strike w:val="0"/>
          <w:dstrike w:val="0"/>
          <w:color w:val="auto"/>
          <w:szCs w:val="32"/>
          <w:highlight w:val="none"/>
          <w:u w:val="none"/>
        </w:rPr>
        <w:t>视频图像</w:t>
      </w:r>
      <w:r>
        <w:rPr>
          <w:rFonts w:hint="eastAsia" w:ascii="Times New Roman" w:hAnsi="Times New Roman" w:eastAsia="仿宋_GB2312"/>
          <w:strike w:val="0"/>
          <w:dstrike w:val="0"/>
          <w:color w:val="auto"/>
          <w:szCs w:val="32"/>
          <w:highlight w:val="none"/>
          <w:u w:val="none"/>
        </w:rPr>
        <w:t>信息</w:t>
      </w:r>
      <w:r>
        <w:rPr>
          <w:rFonts w:ascii="Times New Roman" w:hAnsi="Times New Roman" w:eastAsia="仿宋_GB2312"/>
          <w:strike w:val="0"/>
          <w:dstrike w:val="0"/>
          <w:color w:val="auto"/>
          <w:szCs w:val="32"/>
          <w:highlight w:val="none"/>
          <w:u w:val="none"/>
        </w:rPr>
        <w:t>共享工作，由</w:t>
      </w:r>
      <w:r>
        <w:rPr>
          <w:rFonts w:hint="eastAsia" w:ascii="Times New Roman" w:hAnsi="Times New Roman" w:eastAsia="仿宋_GB2312"/>
          <w:strike w:val="0"/>
          <w:dstrike w:val="0"/>
          <w:color w:val="auto"/>
          <w:szCs w:val="32"/>
          <w:highlight w:val="none"/>
          <w:u w:val="none"/>
        </w:rPr>
        <w:t>有关</w:t>
      </w:r>
      <w:r>
        <w:rPr>
          <w:rFonts w:ascii="Times New Roman" w:hAnsi="Times New Roman" w:eastAsia="仿宋_GB2312"/>
          <w:strike w:val="0"/>
          <w:dstrike w:val="0"/>
          <w:color w:val="auto"/>
          <w:szCs w:val="32"/>
          <w:highlight w:val="none"/>
          <w:u w:val="none"/>
        </w:rPr>
        <w:t>行业主管部门征得系统管理单位同意后实施。</w:t>
      </w:r>
    </w:p>
    <w:p w14:paraId="593623FE">
      <w:pPr>
        <w:spacing w:line="560" w:lineRule="exact"/>
        <w:ind w:firstLine="632" w:firstLineChars="200"/>
        <w:rPr>
          <w:rFonts w:ascii="Times New Roman" w:hAnsi="Times New Roman" w:eastAsia="仿宋_GB2312"/>
          <w:strike w:val="0"/>
          <w:dstrike w:val="0"/>
          <w:color w:val="auto"/>
          <w:szCs w:val="32"/>
          <w:highlight w:val="none"/>
          <w:u w:val="none"/>
        </w:rPr>
      </w:pPr>
      <w:r>
        <w:rPr>
          <w:rFonts w:ascii="Times New Roman" w:hAnsi="Times New Roman" w:eastAsia="仿宋_GB2312"/>
          <w:strike w:val="0"/>
          <w:dstrike w:val="0"/>
          <w:color w:val="auto"/>
          <w:szCs w:val="32"/>
          <w:highlight w:val="none"/>
          <w:u w:val="none"/>
        </w:rPr>
        <w:t>视频图像</w:t>
      </w:r>
      <w:r>
        <w:rPr>
          <w:rFonts w:hint="eastAsia" w:ascii="Times New Roman" w:hAnsi="Times New Roman" w:eastAsia="仿宋_GB2312"/>
          <w:strike w:val="0"/>
          <w:dstrike w:val="0"/>
          <w:color w:val="auto"/>
          <w:szCs w:val="32"/>
          <w:highlight w:val="none"/>
          <w:u w:val="none"/>
        </w:rPr>
        <w:t>信息</w:t>
      </w:r>
      <w:r>
        <w:rPr>
          <w:rFonts w:ascii="Times New Roman" w:hAnsi="Times New Roman" w:eastAsia="仿宋_GB2312"/>
          <w:strike w:val="0"/>
          <w:dstrike w:val="0"/>
          <w:color w:val="auto"/>
          <w:szCs w:val="32"/>
          <w:highlight w:val="none"/>
          <w:u w:val="none"/>
        </w:rPr>
        <w:t>共享工作应当依法、安全、合理适度开展。</w:t>
      </w:r>
    </w:p>
    <w:p w14:paraId="4DB770A5">
      <w:pPr>
        <w:spacing w:line="560" w:lineRule="exact"/>
        <w:ind w:firstLine="632" w:firstLineChars="200"/>
        <w:rPr>
          <w:rFonts w:ascii="Times New Roman" w:hAnsi="Times New Roman" w:eastAsia="仿宋_GB2312"/>
          <w:strike w:val="0"/>
          <w:dstrike w:val="0"/>
          <w:color w:val="auto"/>
          <w:szCs w:val="32"/>
          <w:highlight w:val="none"/>
          <w:u w:val="none"/>
        </w:rPr>
      </w:pPr>
      <w:r>
        <w:rPr>
          <w:rFonts w:ascii="Times New Roman" w:hAnsi="Times New Roman" w:eastAsia="黑体"/>
          <w:bCs/>
          <w:strike w:val="0"/>
          <w:dstrike w:val="0"/>
          <w:color w:val="auto"/>
          <w:szCs w:val="32"/>
          <w:highlight w:val="none"/>
          <w:u w:val="none"/>
        </w:rPr>
        <w:t>第二十条</w:t>
      </w:r>
      <w:r>
        <w:rPr>
          <w:rFonts w:hint="eastAsia" w:ascii="Times New Roman" w:hAnsi="Times New Roman" w:eastAsia="黑体"/>
          <w:bCs/>
          <w:strike w:val="0"/>
          <w:dstrike w:val="0"/>
          <w:color w:val="auto"/>
          <w:szCs w:val="32"/>
          <w:highlight w:val="none"/>
          <w:u w:val="none"/>
        </w:rPr>
        <w:t>【</w:t>
      </w:r>
      <w:r>
        <w:rPr>
          <w:rFonts w:ascii="Times New Roman" w:hAnsi="Times New Roman" w:eastAsia="黑体"/>
          <w:bCs/>
          <w:strike w:val="0"/>
          <w:dstrike w:val="0"/>
          <w:color w:val="auto"/>
          <w:szCs w:val="32"/>
          <w:highlight w:val="none"/>
          <w:u w:val="none"/>
        </w:rPr>
        <w:t>备案管理</w:t>
      </w:r>
      <w:r>
        <w:rPr>
          <w:rFonts w:hint="eastAsia" w:ascii="Times New Roman" w:hAnsi="Times New Roman" w:eastAsia="黑体"/>
          <w:bCs/>
          <w:strike w:val="0"/>
          <w:dstrike w:val="0"/>
          <w:color w:val="auto"/>
          <w:szCs w:val="32"/>
          <w:highlight w:val="none"/>
          <w:u w:val="none"/>
        </w:rPr>
        <w:t xml:space="preserve">】 </w:t>
      </w:r>
      <w:r>
        <w:rPr>
          <w:rFonts w:ascii="Times New Roman" w:hAnsi="Times New Roman" w:eastAsia="仿宋_GB2312"/>
          <w:strike w:val="0"/>
          <w:dstrike w:val="0"/>
          <w:color w:val="auto"/>
          <w:szCs w:val="32"/>
          <w:highlight w:val="none"/>
          <w:u w:val="none"/>
        </w:rPr>
        <w:t>本办法第</w:t>
      </w:r>
      <w:r>
        <w:rPr>
          <w:rFonts w:hint="eastAsia" w:ascii="Times New Roman" w:hAnsi="Times New Roman" w:eastAsia="仿宋_GB2312"/>
          <w:strike w:val="0"/>
          <w:dstrike w:val="0"/>
          <w:color w:val="auto"/>
          <w:szCs w:val="32"/>
          <w:highlight w:val="none"/>
          <w:u w:val="none"/>
        </w:rPr>
        <w:t>八</w:t>
      </w:r>
      <w:r>
        <w:rPr>
          <w:rFonts w:ascii="Times New Roman" w:hAnsi="Times New Roman" w:eastAsia="仿宋_GB2312"/>
          <w:strike w:val="0"/>
          <w:dstrike w:val="0"/>
          <w:color w:val="auto"/>
          <w:szCs w:val="32"/>
          <w:highlight w:val="none"/>
          <w:u w:val="none"/>
        </w:rPr>
        <w:t>条、第</w:t>
      </w:r>
      <w:r>
        <w:rPr>
          <w:rFonts w:hint="eastAsia" w:ascii="Times New Roman" w:hAnsi="Times New Roman" w:eastAsia="仿宋_GB2312"/>
          <w:strike w:val="0"/>
          <w:dstrike w:val="0"/>
          <w:color w:val="auto"/>
          <w:szCs w:val="32"/>
          <w:highlight w:val="none"/>
          <w:u w:val="none"/>
        </w:rPr>
        <w:t>九</w:t>
      </w:r>
      <w:r>
        <w:rPr>
          <w:rFonts w:ascii="Times New Roman" w:hAnsi="Times New Roman" w:eastAsia="仿宋_GB2312"/>
          <w:strike w:val="0"/>
          <w:dstrike w:val="0"/>
          <w:color w:val="auto"/>
          <w:szCs w:val="32"/>
          <w:highlight w:val="none"/>
          <w:u w:val="none"/>
        </w:rPr>
        <w:t>条规定的公共安全视频图像信息系统管理单位在系统投入使用之日起30日内</w:t>
      </w:r>
      <w:r>
        <w:rPr>
          <w:rFonts w:hint="eastAsia" w:ascii="Times New Roman" w:hAnsi="Times New Roman" w:eastAsia="仿宋_GB2312"/>
          <w:strike w:val="0"/>
          <w:dstrike w:val="0"/>
          <w:color w:val="auto"/>
          <w:szCs w:val="32"/>
          <w:highlight w:val="none"/>
          <w:u w:val="none"/>
        </w:rPr>
        <w:t>，持下列材料</w:t>
      </w:r>
      <w:r>
        <w:rPr>
          <w:rFonts w:ascii="Times New Roman" w:hAnsi="Times New Roman" w:eastAsia="仿宋_GB2312"/>
          <w:strike w:val="0"/>
          <w:dstrike w:val="0"/>
          <w:color w:val="auto"/>
          <w:szCs w:val="32"/>
          <w:highlight w:val="none"/>
          <w:u w:val="none"/>
        </w:rPr>
        <w:t>向所在地</w:t>
      </w:r>
      <w:r>
        <w:rPr>
          <w:rFonts w:hint="eastAsia" w:ascii="Times New Roman" w:hAnsi="Times New Roman" w:eastAsia="仿宋_GB2312"/>
          <w:strike w:val="0"/>
          <w:dstrike w:val="0"/>
          <w:color w:val="auto"/>
          <w:szCs w:val="32"/>
          <w:highlight w:val="none"/>
          <w:u w:val="none"/>
        </w:rPr>
        <w:t>的区</w:t>
      </w:r>
      <w:r>
        <w:rPr>
          <w:rFonts w:ascii="Times New Roman" w:hAnsi="Times New Roman" w:eastAsia="仿宋_GB2312"/>
          <w:strike w:val="0"/>
          <w:dstrike w:val="0"/>
          <w:color w:val="auto"/>
          <w:szCs w:val="32"/>
          <w:highlight w:val="none"/>
          <w:u w:val="none"/>
        </w:rPr>
        <w:t>公安机关备案</w:t>
      </w:r>
      <w:r>
        <w:rPr>
          <w:rFonts w:hint="eastAsia" w:ascii="Times New Roman" w:hAnsi="Times New Roman" w:eastAsia="仿宋_GB2312"/>
          <w:strike w:val="0"/>
          <w:dstrike w:val="0"/>
          <w:color w:val="auto"/>
          <w:szCs w:val="32"/>
          <w:highlight w:val="none"/>
          <w:u w:val="none"/>
        </w:rPr>
        <w:t>：</w:t>
      </w:r>
    </w:p>
    <w:p w14:paraId="54639600">
      <w:pPr>
        <w:spacing w:line="560" w:lineRule="exact"/>
        <w:ind w:firstLine="632" w:firstLineChars="200"/>
        <w:rPr>
          <w:rFonts w:ascii="Times New Roman" w:hAnsi="Times New Roman" w:eastAsia="仿宋_GB2312"/>
          <w:strike w:val="0"/>
          <w:dstrike w:val="0"/>
          <w:color w:val="auto"/>
          <w:szCs w:val="32"/>
          <w:highlight w:val="none"/>
          <w:u w:val="none"/>
        </w:rPr>
      </w:pPr>
      <w:r>
        <w:rPr>
          <w:rFonts w:hint="eastAsia" w:ascii="Times New Roman" w:hAnsi="Times New Roman" w:eastAsia="仿宋_GB2312"/>
          <w:strike w:val="0"/>
          <w:dstrike w:val="0"/>
          <w:color w:val="auto"/>
          <w:szCs w:val="32"/>
          <w:highlight w:val="none"/>
          <w:u w:val="none"/>
        </w:rPr>
        <w:t>（一）公共安全视频图像信息系统管理单位名称、类型、统一社会信用代码等基本信息；</w:t>
      </w:r>
    </w:p>
    <w:p w14:paraId="7B80D33F">
      <w:pPr>
        <w:spacing w:line="560" w:lineRule="exact"/>
        <w:ind w:firstLine="632" w:firstLineChars="200"/>
        <w:rPr>
          <w:rFonts w:ascii="Times New Roman" w:hAnsi="Times New Roman" w:eastAsia="仿宋_GB2312"/>
          <w:strike w:val="0"/>
          <w:dstrike w:val="0"/>
          <w:color w:val="auto"/>
          <w:szCs w:val="32"/>
          <w:highlight w:val="none"/>
          <w:u w:val="none"/>
        </w:rPr>
      </w:pPr>
      <w:r>
        <w:rPr>
          <w:rFonts w:hint="eastAsia" w:ascii="Times New Roman" w:hAnsi="Times New Roman" w:eastAsia="仿宋_GB2312"/>
          <w:strike w:val="0"/>
          <w:dstrike w:val="0"/>
          <w:color w:val="auto"/>
          <w:szCs w:val="32"/>
          <w:highlight w:val="none"/>
          <w:u w:val="none"/>
        </w:rPr>
        <w:t>（二）公共安全视频图像信息系统基本信息。</w:t>
      </w:r>
    </w:p>
    <w:p w14:paraId="7C10CEBA">
      <w:pPr>
        <w:spacing w:line="560" w:lineRule="exact"/>
        <w:ind w:firstLine="632" w:firstLineChars="200"/>
        <w:rPr>
          <w:rFonts w:ascii="Times New Roman" w:hAnsi="Times New Roman" w:eastAsia="仿宋_GB2312"/>
          <w:strike w:val="0"/>
          <w:dstrike w:val="0"/>
          <w:color w:val="auto"/>
          <w:szCs w:val="32"/>
          <w:highlight w:val="none"/>
          <w:u w:val="none"/>
        </w:rPr>
      </w:pPr>
      <w:r>
        <w:rPr>
          <w:rFonts w:ascii="Times New Roman" w:hAnsi="Times New Roman" w:eastAsia="仿宋_GB2312"/>
          <w:strike w:val="0"/>
          <w:dstrike w:val="0"/>
          <w:color w:val="auto"/>
          <w:szCs w:val="32"/>
          <w:highlight w:val="none"/>
          <w:u w:val="none"/>
        </w:rPr>
        <w:t>公共安全视频图像信息系统备案事项发生变化的，公共安全视频图像信息系统管理单位应当及时办理变更或注销手续。公共安全视频图像信息系统管理单位对备案信息的真实性负责。</w:t>
      </w:r>
    </w:p>
    <w:p w14:paraId="4620DDC0">
      <w:pPr>
        <w:spacing w:line="560" w:lineRule="exact"/>
        <w:ind w:firstLine="632" w:firstLineChars="200"/>
        <w:rPr>
          <w:rFonts w:ascii="Times New Roman" w:hAnsi="Times New Roman" w:eastAsia="仿宋_GB2312"/>
          <w:strike w:val="0"/>
          <w:dstrike w:val="0"/>
          <w:color w:val="auto"/>
          <w:szCs w:val="32"/>
          <w:highlight w:val="none"/>
          <w:u w:val="none"/>
        </w:rPr>
      </w:pPr>
      <w:r>
        <w:rPr>
          <w:rFonts w:ascii="Times New Roman" w:hAnsi="Times New Roman" w:eastAsia="黑体"/>
          <w:bCs/>
          <w:strike w:val="0"/>
          <w:dstrike w:val="0"/>
          <w:color w:val="auto"/>
          <w:szCs w:val="32"/>
          <w:highlight w:val="none"/>
          <w:u w:val="none"/>
        </w:rPr>
        <w:t>第二十</w:t>
      </w:r>
      <w:r>
        <w:rPr>
          <w:rFonts w:hint="eastAsia" w:ascii="Times New Roman" w:hAnsi="Times New Roman" w:eastAsia="黑体"/>
          <w:bCs/>
          <w:strike w:val="0"/>
          <w:dstrike w:val="0"/>
          <w:color w:val="auto"/>
          <w:szCs w:val="32"/>
          <w:highlight w:val="none"/>
          <w:u w:val="none"/>
        </w:rPr>
        <w:t>一</w:t>
      </w:r>
      <w:r>
        <w:rPr>
          <w:rFonts w:ascii="Times New Roman" w:hAnsi="Times New Roman" w:eastAsia="黑体"/>
          <w:bCs/>
          <w:strike w:val="0"/>
          <w:dstrike w:val="0"/>
          <w:color w:val="auto"/>
          <w:szCs w:val="32"/>
          <w:highlight w:val="none"/>
          <w:u w:val="none"/>
        </w:rPr>
        <w:t>条</w:t>
      </w:r>
      <w:r>
        <w:rPr>
          <w:rFonts w:hint="eastAsia" w:ascii="Times New Roman" w:hAnsi="Times New Roman" w:eastAsia="黑体"/>
          <w:bCs/>
          <w:strike w:val="0"/>
          <w:dstrike w:val="0"/>
          <w:color w:val="auto"/>
          <w:szCs w:val="32"/>
          <w:highlight w:val="none"/>
          <w:u w:val="none"/>
        </w:rPr>
        <w:t>【</w:t>
      </w:r>
      <w:r>
        <w:rPr>
          <w:rFonts w:ascii="Times New Roman" w:hAnsi="Times New Roman" w:eastAsia="黑体"/>
          <w:bCs/>
          <w:strike w:val="0"/>
          <w:dstrike w:val="0"/>
          <w:color w:val="auto"/>
          <w:szCs w:val="32"/>
          <w:highlight w:val="none"/>
          <w:u w:val="none"/>
        </w:rPr>
        <w:t>元数据管理</w:t>
      </w:r>
      <w:r>
        <w:rPr>
          <w:rFonts w:hint="eastAsia" w:ascii="Times New Roman" w:hAnsi="Times New Roman" w:eastAsia="黑体"/>
          <w:bCs/>
          <w:strike w:val="0"/>
          <w:dstrike w:val="0"/>
          <w:color w:val="auto"/>
          <w:szCs w:val="32"/>
          <w:highlight w:val="none"/>
          <w:u w:val="none"/>
        </w:rPr>
        <w:t>】</w:t>
      </w:r>
      <w:r>
        <w:rPr>
          <w:rFonts w:hint="eastAsia" w:ascii="黑体" w:hAnsi="黑体" w:eastAsia="黑体"/>
          <w:strike w:val="0"/>
          <w:dstrike w:val="0"/>
          <w:color w:val="auto"/>
          <w:szCs w:val="32"/>
          <w:highlight w:val="none"/>
          <w:u w:val="none"/>
        </w:rPr>
        <w:t xml:space="preserve"> </w:t>
      </w:r>
      <w:r>
        <w:rPr>
          <w:rFonts w:hint="eastAsia" w:ascii="Times New Roman" w:hAnsi="Times New Roman" w:eastAsia="仿宋_GB2312"/>
          <w:strike w:val="0"/>
          <w:dstrike w:val="0"/>
          <w:color w:val="auto"/>
          <w:szCs w:val="32"/>
          <w:highlight w:val="none"/>
          <w:u w:val="none"/>
        </w:rPr>
        <w:t>市公安机关负责建立全市公共安全视频图像信息系统元数据管理目录，并加强对目录的规范化管理。目录包含公共安全视频图像信息系统管理单位名称</w:t>
      </w:r>
      <w:r>
        <w:rPr>
          <w:rFonts w:ascii="Times New Roman" w:hAnsi="Times New Roman" w:eastAsia="仿宋_GB2312"/>
          <w:strike w:val="0"/>
          <w:dstrike w:val="0"/>
          <w:color w:val="auto"/>
          <w:szCs w:val="32"/>
          <w:highlight w:val="none"/>
          <w:u w:val="none"/>
        </w:rPr>
        <w:t>、运营主体，视频点位数量、类型、位置等相关信息。</w:t>
      </w:r>
    </w:p>
    <w:p w14:paraId="5F15AA4E">
      <w:pPr>
        <w:spacing w:line="560" w:lineRule="exact"/>
        <w:ind w:firstLine="632" w:firstLineChars="200"/>
        <w:rPr>
          <w:rFonts w:ascii="Times New Roman" w:hAnsi="Times New Roman" w:eastAsia="仿宋_GB2312"/>
          <w:strike w:val="0"/>
          <w:dstrike w:val="0"/>
          <w:color w:val="auto"/>
          <w:szCs w:val="32"/>
          <w:highlight w:val="none"/>
          <w:u w:val="none"/>
        </w:rPr>
      </w:pPr>
      <w:r>
        <w:rPr>
          <w:rFonts w:ascii="Times New Roman" w:hAnsi="Times New Roman" w:eastAsia="黑体"/>
          <w:bCs/>
          <w:strike w:val="0"/>
          <w:dstrike w:val="0"/>
          <w:color w:val="auto"/>
          <w:szCs w:val="32"/>
          <w:highlight w:val="none"/>
          <w:u w:val="none"/>
        </w:rPr>
        <w:t>第二十</w:t>
      </w:r>
      <w:r>
        <w:rPr>
          <w:rFonts w:hint="eastAsia" w:ascii="Times New Roman" w:hAnsi="Times New Roman" w:eastAsia="黑体"/>
          <w:bCs/>
          <w:strike w:val="0"/>
          <w:dstrike w:val="0"/>
          <w:color w:val="auto"/>
          <w:szCs w:val="32"/>
          <w:highlight w:val="none"/>
          <w:u w:val="none"/>
        </w:rPr>
        <w:t>二</w:t>
      </w:r>
      <w:r>
        <w:rPr>
          <w:rFonts w:ascii="Times New Roman" w:hAnsi="Times New Roman" w:eastAsia="黑体"/>
          <w:bCs/>
          <w:strike w:val="0"/>
          <w:dstrike w:val="0"/>
          <w:color w:val="auto"/>
          <w:szCs w:val="32"/>
          <w:highlight w:val="none"/>
          <w:u w:val="none"/>
        </w:rPr>
        <w:t>条</w:t>
      </w:r>
      <w:r>
        <w:rPr>
          <w:rFonts w:hint="eastAsia" w:ascii="Times New Roman" w:hAnsi="Times New Roman" w:eastAsia="黑体"/>
          <w:bCs/>
          <w:strike w:val="0"/>
          <w:dstrike w:val="0"/>
          <w:color w:val="auto"/>
          <w:szCs w:val="32"/>
          <w:highlight w:val="none"/>
          <w:u w:val="none"/>
        </w:rPr>
        <w:t>【分类</w:t>
      </w:r>
      <w:r>
        <w:rPr>
          <w:rFonts w:hint="eastAsia" w:ascii="Times New Roman" w:hAnsi="Times New Roman" w:eastAsia="黑体"/>
          <w:bCs/>
          <w:strike w:val="0"/>
          <w:dstrike w:val="0"/>
          <w:color w:val="auto"/>
          <w:szCs w:val="32"/>
          <w:highlight w:val="none"/>
          <w:u w:val="none"/>
          <w:lang w:eastAsia="zh-CN"/>
        </w:rPr>
        <w:t>分级</w:t>
      </w:r>
      <w:r>
        <w:rPr>
          <w:rFonts w:hint="eastAsia" w:ascii="Times New Roman" w:hAnsi="Times New Roman" w:eastAsia="黑体"/>
          <w:bCs/>
          <w:strike w:val="0"/>
          <w:dstrike w:val="0"/>
          <w:color w:val="auto"/>
          <w:szCs w:val="32"/>
          <w:highlight w:val="none"/>
          <w:u w:val="none"/>
        </w:rPr>
        <w:t>保护】</w:t>
      </w:r>
      <w:r>
        <w:rPr>
          <w:rFonts w:hint="eastAsia" w:ascii="黑体" w:hAnsi="黑体" w:eastAsia="黑体"/>
          <w:strike w:val="0"/>
          <w:dstrike w:val="0"/>
          <w:color w:val="auto"/>
          <w:szCs w:val="32"/>
          <w:highlight w:val="none"/>
          <w:u w:val="none"/>
        </w:rPr>
        <w:t xml:space="preserve"> </w:t>
      </w:r>
      <w:r>
        <w:rPr>
          <w:rFonts w:ascii="Times New Roman" w:hAnsi="Times New Roman" w:eastAsia="仿宋_GB2312"/>
          <w:strike w:val="0"/>
          <w:dstrike w:val="0"/>
          <w:color w:val="auto"/>
          <w:szCs w:val="32"/>
          <w:highlight w:val="none"/>
          <w:u w:val="none"/>
        </w:rPr>
        <w:t>系统管理单位按照数据分类分级保护制度的规定，采取相应的技术措施和其他必要措施，落实对收集到的视频图像信息的安全保护责任。</w:t>
      </w:r>
    </w:p>
    <w:p w14:paraId="703D8E4D">
      <w:pPr>
        <w:spacing w:line="560" w:lineRule="exact"/>
        <w:ind w:firstLine="632" w:firstLineChars="200"/>
        <w:rPr>
          <w:rFonts w:ascii="Times New Roman" w:hAnsi="Times New Roman" w:eastAsia="仿宋_GB2312"/>
          <w:strike w:val="0"/>
          <w:dstrike w:val="0"/>
          <w:color w:val="auto"/>
          <w:szCs w:val="32"/>
          <w:highlight w:val="none"/>
          <w:u w:val="none"/>
        </w:rPr>
      </w:pPr>
      <w:r>
        <w:rPr>
          <w:rFonts w:ascii="Times New Roman" w:hAnsi="Times New Roman" w:eastAsia="仿宋_GB2312"/>
          <w:strike w:val="0"/>
          <w:dstrike w:val="0"/>
          <w:color w:val="auto"/>
          <w:szCs w:val="32"/>
          <w:highlight w:val="none"/>
          <w:u w:val="none"/>
        </w:rPr>
        <w:t>系统管理单位应当依法对列入本地区、本部门以及相关行业、领域重要数据目录的视频图像信息进行</w:t>
      </w:r>
      <w:r>
        <w:rPr>
          <w:rFonts w:hint="eastAsia" w:ascii="Times New Roman" w:hAnsi="Times New Roman" w:eastAsia="仿宋_GB2312"/>
          <w:strike w:val="0"/>
          <w:dstrike w:val="0"/>
          <w:color w:val="auto"/>
          <w:szCs w:val="32"/>
          <w:highlight w:val="none"/>
          <w:u w:val="none"/>
        </w:rPr>
        <w:t>重</w:t>
      </w:r>
      <w:r>
        <w:rPr>
          <w:rFonts w:ascii="Times New Roman" w:hAnsi="Times New Roman" w:eastAsia="仿宋_GB2312"/>
          <w:strike w:val="0"/>
          <w:dstrike w:val="0"/>
          <w:color w:val="auto"/>
          <w:szCs w:val="32"/>
          <w:highlight w:val="none"/>
          <w:u w:val="none"/>
        </w:rPr>
        <w:t>点保护；对收集到的个人图像、身份识别等个人信息只能用于维护公共安全的目的，不得用于其他目的，取得个人单独同意的除外。</w:t>
      </w:r>
    </w:p>
    <w:p w14:paraId="087A683C">
      <w:pPr>
        <w:spacing w:line="560" w:lineRule="exact"/>
        <w:ind w:firstLine="632" w:firstLineChars="200"/>
        <w:rPr>
          <w:rFonts w:ascii="Times New Roman" w:hAnsi="Times New Roman" w:eastAsia="仿宋_GB2312"/>
          <w:strike w:val="0"/>
          <w:dstrike w:val="0"/>
          <w:color w:val="auto"/>
          <w:szCs w:val="32"/>
          <w:highlight w:val="none"/>
          <w:u w:val="none"/>
        </w:rPr>
      </w:pPr>
      <w:r>
        <w:rPr>
          <w:rFonts w:ascii="Times New Roman" w:hAnsi="Times New Roman" w:eastAsia="黑体"/>
          <w:bCs/>
          <w:strike w:val="0"/>
          <w:dstrike w:val="0"/>
          <w:color w:val="auto"/>
          <w:szCs w:val="32"/>
          <w:highlight w:val="none"/>
          <w:u w:val="none"/>
        </w:rPr>
        <w:t>第二十</w:t>
      </w:r>
      <w:r>
        <w:rPr>
          <w:rFonts w:hint="eastAsia" w:ascii="Times New Roman" w:hAnsi="Times New Roman" w:eastAsia="黑体"/>
          <w:bCs/>
          <w:strike w:val="0"/>
          <w:dstrike w:val="0"/>
          <w:color w:val="auto"/>
          <w:szCs w:val="32"/>
          <w:highlight w:val="none"/>
          <w:u w:val="none"/>
        </w:rPr>
        <w:t>三</w:t>
      </w:r>
      <w:r>
        <w:rPr>
          <w:rFonts w:ascii="Times New Roman" w:hAnsi="Times New Roman" w:eastAsia="黑体"/>
          <w:bCs/>
          <w:strike w:val="0"/>
          <w:dstrike w:val="0"/>
          <w:color w:val="auto"/>
          <w:szCs w:val="32"/>
          <w:highlight w:val="none"/>
          <w:u w:val="none"/>
        </w:rPr>
        <w:t>条</w:t>
      </w:r>
      <w:r>
        <w:rPr>
          <w:rFonts w:hint="eastAsia" w:ascii="Times New Roman" w:hAnsi="Times New Roman" w:eastAsia="黑体"/>
          <w:bCs/>
          <w:strike w:val="0"/>
          <w:dstrike w:val="0"/>
          <w:color w:val="auto"/>
          <w:szCs w:val="32"/>
          <w:highlight w:val="none"/>
          <w:u w:val="none"/>
        </w:rPr>
        <w:t>【</w:t>
      </w:r>
      <w:r>
        <w:rPr>
          <w:rFonts w:ascii="Times New Roman" w:hAnsi="Times New Roman" w:eastAsia="黑体"/>
          <w:bCs/>
          <w:strike w:val="0"/>
          <w:dstrike w:val="0"/>
          <w:color w:val="auto"/>
          <w:szCs w:val="32"/>
          <w:highlight w:val="none"/>
          <w:u w:val="none"/>
        </w:rPr>
        <w:t>信息保存</w:t>
      </w:r>
      <w:r>
        <w:rPr>
          <w:rFonts w:hint="eastAsia" w:ascii="Times New Roman" w:hAnsi="Times New Roman" w:eastAsia="黑体"/>
          <w:bCs/>
          <w:strike w:val="0"/>
          <w:dstrike w:val="0"/>
          <w:color w:val="auto"/>
          <w:szCs w:val="32"/>
          <w:highlight w:val="none"/>
          <w:u w:val="none"/>
        </w:rPr>
        <w:t>】</w:t>
      </w:r>
      <w:r>
        <w:rPr>
          <w:rFonts w:hint="eastAsia" w:ascii="黑体" w:hAnsi="黑体" w:eastAsia="黑体"/>
          <w:strike w:val="0"/>
          <w:dstrike w:val="0"/>
          <w:color w:val="auto"/>
          <w:szCs w:val="32"/>
          <w:highlight w:val="none"/>
          <w:u w:val="none"/>
        </w:rPr>
        <w:t xml:space="preserve"> </w:t>
      </w:r>
      <w:r>
        <w:rPr>
          <w:rFonts w:ascii="Times New Roman" w:hAnsi="Times New Roman" w:eastAsia="仿宋_GB2312"/>
          <w:strike w:val="0"/>
          <w:dstrike w:val="0"/>
          <w:color w:val="auto"/>
          <w:szCs w:val="32"/>
          <w:highlight w:val="none"/>
          <w:u w:val="none"/>
        </w:rPr>
        <w:t>公共安全视频</w:t>
      </w:r>
      <w:r>
        <w:rPr>
          <w:rFonts w:hint="eastAsia" w:ascii="Times New Roman" w:hAnsi="Times New Roman" w:eastAsia="仿宋_GB2312"/>
          <w:strike w:val="0"/>
          <w:dstrike w:val="0"/>
          <w:color w:val="auto"/>
          <w:szCs w:val="32"/>
          <w:highlight w:val="none"/>
          <w:u w:val="none"/>
        </w:rPr>
        <w:t>图像信息</w:t>
      </w:r>
      <w:r>
        <w:rPr>
          <w:rFonts w:ascii="Times New Roman" w:hAnsi="Times New Roman" w:eastAsia="仿宋_GB2312"/>
          <w:strike w:val="0"/>
          <w:dstrike w:val="0"/>
          <w:color w:val="auto"/>
          <w:szCs w:val="32"/>
          <w:highlight w:val="none"/>
          <w:u w:val="none"/>
        </w:rPr>
        <w:t>系统收集的视频图像信息</w:t>
      </w:r>
      <w:r>
        <w:rPr>
          <w:rFonts w:hint="eastAsia" w:ascii="Times New Roman" w:hAnsi="Times New Roman" w:eastAsia="仿宋_GB2312"/>
          <w:strike w:val="0"/>
          <w:dstrike w:val="0"/>
          <w:color w:val="auto"/>
          <w:szCs w:val="32"/>
          <w:highlight w:val="none"/>
          <w:u w:val="none"/>
        </w:rPr>
        <w:t>应当</w:t>
      </w:r>
      <w:r>
        <w:rPr>
          <w:rFonts w:ascii="Times New Roman" w:hAnsi="Times New Roman" w:eastAsia="仿宋_GB2312"/>
          <w:strike w:val="0"/>
          <w:dstrike w:val="0"/>
          <w:color w:val="auto"/>
          <w:szCs w:val="32"/>
          <w:highlight w:val="none"/>
          <w:u w:val="none"/>
        </w:rPr>
        <w:t>保存不少于30日</w:t>
      </w:r>
      <w:r>
        <w:rPr>
          <w:rFonts w:hint="eastAsia" w:ascii="Times New Roman" w:hAnsi="Times New Roman" w:eastAsia="仿宋_GB2312"/>
          <w:strike w:val="0"/>
          <w:dstrike w:val="0"/>
          <w:color w:val="auto"/>
          <w:szCs w:val="32"/>
          <w:highlight w:val="none"/>
          <w:u w:val="none"/>
        </w:rPr>
        <w:t>；</w:t>
      </w:r>
      <w:r>
        <w:rPr>
          <w:rFonts w:ascii="Times New Roman" w:hAnsi="Times New Roman" w:eastAsia="仿宋_GB2312"/>
          <w:strike w:val="0"/>
          <w:dstrike w:val="0"/>
          <w:color w:val="auto"/>
          <w:szCs w:val="32"/>
          <w:highlight w:val="none"/>
          <w:u w:val="none"/>
        </w:rPr>
        <w:t>30日后，对已经实现处理目的的视频图像信息，应当予以删除。法律、行政法规对视频图像信息保存期限另有规定的，从其规定。</w:t>
      </w:r>
    </w:p>
    <w:p w14:paraId="25AC4808">
      <w:pPr>
        <w:spacing w:line="560" w:lineRule="exact"/>
        <w:ind w:firstLine="632" w:firstLineChars="200"/>
        <w:rPr>
          <w:rFonts w:ascii="Times New Roman" w:hAnsi="Times New Roman" w:eastAsia="仿宋_GB2312"/>
          <w:strike w:val="0"/>
          <w:dstrike w:val="0"/>
          <w:color w:val="auto"/>
          <w:szCs w:val="32"/>
          <w:highlight w:val="none"/>
          <w:u w:val="none"/>
        </w:rPr>
      </w:pPr>
      <w:r>
        <w:rPr>
          <w:rFonts w:ascii="Times New Roman" w:hAnsi="Times New Roman" w:eastAsia="黑体"/>
          <w:bCs/>
          <w:strike w:val="0"/>
          <w:dstrike w:val="0"/>
          <w:color w:val="auto"/>
          <w:szCs w:val="32"/>
          <w:highlight w:val="none"/>
          <w:u w:val="none"/>
        </w:rPr>
        <w:t>第</w:t>
      </w:r>
      <w:r>
        <w:rPr>
          <w:rFonts w:hint="eastAsia" w:ascii="Times New Roman" w:hAnsi="Times New Roman" w:eastAsia="黑体"/>
          <w:bCs/>
          <w:strike w:val="0"/>
          <w:dstrike w:val="0"/>
          <w:color w:val="auto"/>
          <w:szCs w:val="32"/>
          <w:highlight w:val="none"/>
          <w:u w:val="none"/>
        </w:rPr>
        <w:t>二十四</w:t>
      </w:r>
      <w:r>
        <w:rPr>
          <w:rFonts w:ascii="Times New Roman" w:hAnsi="Times New Roman" w:eastAsia="黑体"/>
          <w:bCs/>
          <w:strike w:val="0"/>
          <w:dstrike w:val="0"/>
          <w:color w:val="auto"/>
          <w:szCs w:val="32"/>
          <w:highlight w:val="none"/>
          <w:u w:val="none"/>
        </w:rPr>
        <w:t>条</w:t>
      </w:r>
      <w:r>
        <w:rPr>
          <w:rFonts w:hint="eastAsia" w:ascii="Times New Roman" w:hAnsi="Times New Roman" w:eastAsia="黑体"/>
          <w:bCs/>
          <w:strike w:val="0"/>
          <w:dstrike w:val="0"/>
          <w:color w:val="auto"/>
          <w:szCs w:val="32"/>
          <w:highlight w:val="none"/>
          <w:u w:val="none"/>
        </w:rPr>
        <w:t>【</w:t>
      </w:r>
      <w:r>
        <w:rPr>
          <w:rFonts w:ascii="Times New Roman" w:hAnsi="Times New Roman" w:eastAsia="黑体"/>
          <w:bCs/>
          <w:strike w:val="0"/>
          <w:dstrike w:val="0"/>
          <w:color w:val="auto"/>
          <w:szCs w:val="32"/>
          <w:highlight w:val="none"/>
          <w:u w:val="none"/>
        </w:rPr>
        <w:t>信息调取规定</w:t>
      </w:r>
      <w:r>
        <w:rPr>
          <w:rFonts w:hint="eastAsia" w:ascii="Times New Roman" w:hAnsi="Times New Roman" w:eastAsia="黑体"/>
          <w:bCs/>
          <w:strike w:val="0"/>
          <w:dstrike w:val="0"/>
          <w:color w:val="auto"/>
          <w:szCs w:val="32"/>
          <w:highlight w:val="none"/>
          <w:u w:val="none"/>
        </w:rPr>
        <w:t>】</w:t>
      </w:r>
      <w:r>
        <w:rPr>
          <w:rFonts w:hint="eastAsia" w:ascii="黑体" w:hAnsi="黑体" w:eastAsia="黑体"/>
          <w:strike w:val="0"/>
          <w:dstrike w:val="0"/>
          <w:color w:val="auto"/>
          <w:szCs w:val="32"/>
          <w:highlight w:val="none"/>
          <w:u w:val="none"/>
        </w:rPr>
        <w:t xml:space="preserve"> </w:t>
      </w:r>
      <w:r>
        <w:rPr>
          <w:rFonts w:ascii="Times New Roman" w:hAnsi="Times New Roman" w:eastAsia="仿宋_GB2312"/>
          <w:strike w:val="0"/>
          <w:dstrike w:val="0"/>
          <w:color w:val="auto"/>
          <w:szCs w:val="32"/>
          <w:highlight w:val="none"/>
          <w:u w:val="none"/>
        </w:rPr>
        <w:t>国家机关</w:t>
      </w:r>
      <w:r>
        <w:rPr>
          <w:rFonts w:hint="eastAsia" w:ascii="Times New Roman" w:hAnsi="Times New Roman" w:eastAsia="仿宋_GB2312"/>
          <w:strike w:val="0"/>
          <w:dstrike w:val="0"/>
          <w:color w:val="auto"/>
          <w:szCs w:val="32"/>
          <w:highlight w:val="none"/>
          <w:u w:val="none"/>
        </w:rPr>
        <w:t>及其工作人员</w:t>
      </w:r>
      <w:r>
        <w:rPr>
          <w:rFonts w:ascii="Times New Roman" w:hAnsi="Times New Roman" w:eastAsia="仿宋_GB2312"/>
          <w:strike w:val="0"/>
          <w:dstrike w:val="0"/>
          <w:color w:val="auto"/>
          <w:szCs w:val="32"/>
          <w:highlight w:val="none"/>
          <w:u w:val="none"/>
        </w:rPr>
        <w:t>为履行执法办案、处置突发事件等法定职责，查阅、调取公共安全视频图像信息系统收集的视频图像信息，应当依照法律、行政法规规定的权限、程序进行，并严格遵守保密规定，不得超出履行法定职责所必需的范围和限度。</w:t>
      </w:r>
    </w:p>
    <w:p w14:paraId="1A80A71D">
      <w:pPr>
        <w:spacing w:line="560" w:lineRule="exact"/>
        <w:ind w:firstLine="632" w:firstLineChars="200"/>
        <w:rPr>
          <w:rFonts w:ascii="Times New Roman" w:hAnsi="Times New Roman" w:eastAsia="仿宋_GB2312"/>
          <w:strike w:val="0"/>
          <w:dstrike w:val="0"/>
          <w:color w:val="auto"/>
          <w:szCs w:val="32"/>
          <w:highlight w:val="none"/>
          <w:u w:val="none"/>
        </w:rPr>
      </w:pPr>
      <w:r>
        <w:rPr>
          <w:rFonts w:ascii="Times New Roman" w:hAnsi="Times New Roman" w:eastAsia="黑体"/>
          <w:bCs/>
          <w:strike w:val="0"/>
          <w:dstrike w:val="0"/>
          <w:color w:val="auto"/>
          <w:szCs w:val="32"/>
          <w:highlight w:val="none"/>
          <w:u w:val="none"/>
        </w:rPr>
        <w:t>第</w:t>
      </w:r>
      <w:r>
        <w:rPr>
          <w:rFonts w:hint="eastAsia" w:ascii="Times New Roman" w:hAnsi="Times New Roman" w:eastAsia="黑体"/>
          <w:bCs/>
          <w:strike w:val="0"/>
          <w:dstrike w:val="0"/>
          <w:color w:val="auto"/>
          <w:szCs w:val="32"/>
          <w:highlight w:val="none"/>
          <w:u w:val="none"/>
        </w:rPr>
        <w:t>二十五</w:t>
      </w:r>
      <w:r>
        <w:rPr>
          <w:rFonts w:ascii="Times New Roman" w:hAnsi="Times New Roman" w:eastAsia="黑体"/>
          <w:bCs/>
          <w:strike w:val="0"/>
          <w:dstrike w:val="0"/>
          <w:color w:val="auto"/>
          <w:szCs w:val="32"/>
          <w:highlight w:val="none"/>
          <w:u w:val="none"/>
        </w:rPr>
        <w:t>条</w:t>
      </w:r>
      <w:r>
        <w:rPr>
          <w:rFonts w:hint="eastAsia" w:ascii="Times New Roman" w:hAnsi="Times New Roman" w:eastAsia="黑体"/>
          <w:bCs/>
          <w:strike w:val="0"/>
          <w:dstrike w:val="0"/>
          <w:color w:val="auto"/>
          <w:szCs w:val="32"/>
          <w:highlight w:val="none"/>
          <w:u w:val="none"/>
        </w:rPr>
        <w:t>【</w:t>
      </w:r>
      <w:r>
        <w:rPr>
          <w:rFonts w:ascii="Times New Roman" w:hAnsi="Times New Roman" w:eastAsia="黑体"/>
          <w:bCs/>
          <w:strike w:val="0"/>
          <w:dstrike w:val="0"/>
          <w:color w:val="auto"/>
          <w:szCs w:val="32"/>
          <w:highlight w:val="none"/>
          <w:u w:val="none"/>
        </w:rPr>
        <w:t>自然人查阅权及限制</w:t>
      </w:r>
      <w:r>
        <w:rPr>
          <w:rFonts w:hint="eastAsia" w:ascii="Times New Roman" w:hAnsi="Times New Roman" w:eastAsia="黑体"/>
          <w:bCs/>
          <w:strike w:val="0"/>
          <w:dstrike w:val="0"/>
          <w:color w:val="auto"/>
          <w:szCs w:val="32"/>
          <w:highlight w:val="none"/>
          <w:u w:val="none"/>
        </w:rPr>
        <w:t>】</w:t>
      </w:r>
      <w:r>
        <w:rPr>
          <w:rFonts w:hint="eastAsia" w:ascii="黑体" w:hAnsi="黑体" w:eastAsia="黑体"/>
          <w:strike w:val="0"/>
          <w:dstrike w:val="0"/>
          <w:color w:val="auto"/>
          <w:szCs w:val="32"/>
          <w:highlight w:val="none"/>
          <w:u w:val="none"/>
        </w:rPr>
        <w:t xml:space="preserve"> </w:t>
      </w:r>
      <w:r>
        <w:rPr>
          <w:rFonts w:ascii="Times New Roman" w:hAnsi="Times New Roman" w:eastAsia="仿宋_GB2312"/>
          <w:strike w:val="0"/>
          <w:dstrike w:val="0"/>
          <w:color w:val="auto"/>
          <w:szCs w:val="32"/>
          <w:highlight w:val="none"/>
          <w:u w:val="none"/>
        </w:rPr>
        <w:t>为了保护自然人的生命健康、财产安全，经公共安全视频图像信息系统管理单位同意，本人、近亲属或者其他负有监护、看护、代管责任的人可以查阅关联的视频图像信息。查阅人应</w:t>
      </w:r>
      <w:r>
        <w:rPr>
          <w:rFonts w:hint="eastAsia" w:ascii="Times New Roman" w:hAnsi="Times New Roman" w:eastAsia="仿宋_GB2312"/>
          <w:strike w:val="0"/>
          <w:dstrike w:val="0"/>
          <w:color w:val="auto"/>
          <w:szCs w:val="32"/>
          <w:highlight w:val="none"/>
          <w:u w:val="none"/>
        </w:rPr>
        <w:t>当对其查阅事由的真实性负责，</w:t>
      </w:r>
      <w:r>
        <w:rPr>
          <w:rFonts w:ascii="Times New Roman" w:hAnsi="Times New Roman" w:eastAsia="仿宋_GB2312"/>
          <w:strike w:val="0"/>
          <w:dstrike w:val="0"/>
          <w:color w:val="auto"/>
          <w:szCs w:val="32"/>
          <w:highlight w:val="none"/>
          <w:u w:val="none"/>
        </w:rPr>
        <w:t>对获悉的涉及公共安全、个人隐私和个人信息的视频图像信息，不得非法对外提供或者公开传播。</w:t>
      </w:r>
    </w:p>
    <w:p w14:paraId="33A5B0A6">
      <w:pPr>
        <w:spacing w:line="560" w:lineRule="exact"/>
        <w:ind w:firstLine="632" w:firstLineChars="200"/>
        <w:rPr>
          <w:rFonts w:ascii="Times New Roman" w:hAnsi="Times New Roman" w:eastAsia="仿宋_GB2312"/>
          <w:strike w:val="0"/>
          <w:dstrike w:val="0"/>
          <w:color w:val="auto"/>
          <w:szCs w:val="32"/>
          <w:highlight w:val="none"/>
          <w:u w:val="none"/>
        </w:rPr>
      </w:pPr>
      <w:r>
        <w:rPr>
          <w:rFonts w:hint="eastAsia" w:ascii="Times New Roman" w:hAnsi="Times New Roman" w:eastAsia="黑体"/>
          <w:bCs/>
          <w:strike w:val="0"/>
          <w:dstrike w:val="0"/>
          <w:color w:val="auto"/>
          <w:szCs w:val="32"/>
          <w:highlight w:val="none"/>
          <w:u w:val="none"/>
        </w:rPr>
        <w:t>第二十六条【禁止行为】</w:t>
      </w:r>
      <w:r>
        <w:rPr>
          <w:rFonts w:hint="eastAsia" w:ascii="黑体" w:hAnsi="黑体" w:eastAsia="黑体" w:cs="黑体"/>
          <w:bCs/>
          <w:strike w:val="0"/>
          <w:dstrike w:val="0"/>
          <w:color w:val="auto"/>
          <w:szCs w:val="32"/>
          <w:highlight w:val="none"/>
          <w:u w:val="none"/>
        </w:rPr>
        <w:t xml:space="preserve"> </w:t>
      </w:r>
      <w:r>
        <w:rPr>
          <w:rFonts w:ascii="Times New Roman" w:hAnsi="Times New Roman" w:eastAsia="仿宋_GB2312"/>
          <w:strike w:val="0"/>
          <w:dstrike w:val="0"/>
          <w:color w:val="auto"/>
          <w:szCs w:val="32"/>
          <w:highlight w:val="none"/>
          <w:u w:val="none"/>
        </w:rPr>
        <w:t>任何单位或</w:t>
      </w:r>
      <w:r>
        <w:rPr>
          <w:rFonts w:hint="eastAsia" w:ascii="Times New Roman" w:hAnsi="Times New Roman" w:eastAsia="仿宋_GB2312"/>
          <w:strike w:val="0"/>
          <w:dstrike w:val="0"/>
          <w:color w:val="auto"/>
          <w:szCs w:val="32"/>
          <w:highlight w:val="none"/>
          <w:u w:val="none"/>
        </w:rPr>
        <w:t>者</w:t>
      </w:r>
      <w:r>
        <w:rPr>
          <w:rFonts w:ascii="Times New Roman" w:hAnsi="Times New Roman" w:eastAsia="仿宋_GB2312"/>
          <w:strike w:val="0"/>
          <w:dstrike w:val="0"/>
          <w:color w:val="auto"/>
          <w:szCs w:val="32"/>
          <w:highlight w:val="none"/>
          <w:u w:val="none"/>
        </w:rPr>
        <w:t>个人不得实施下列行为：</w:t>
      </w:r>
    </w:p>
    <w:p w14:paraId="170A61A9">
      <w:pPr>
        <w:spacing w:line="560" w:lineRule="exact"/>
        <w:ind w:firstLine="632" w:firstLineChars="200"/>
        <w:rPr>
          <w:rFonts w:ascii="Times New Roman" w:hAnsi="Times New Roman" w:eastAsia="仿宋_GB2312"/>
          <w:strike w:val="0"/>
          <w:dstrike w:val="0"/>
          <w:color w:val="auto"/>
          <w:szCs w:val="32"/>
          <w:highlight w:val="none"/>
          <w:u w:val="none"/>
        </w:rPr>
      </w:pPr>
      <w:r>
        <w:rPr>
          <w:rFonts w:ascii="Times New Roman" w:hAnsi="Times New Roman" w:eastAsia="仿宋_GB2312"/>
          <w:strike w:val="0"/>
          <w:dstrike w:val="0"/>
          <w:color w:val="auto"/>
          <w:szCs w:val="32"/>
          <w:highlight w:val="none"/>
          <w:u w:val="none"/>
        </w:rPr>
        <w:t>（一）违反法律法规规定，对外提供或公开传播公共安全视频图像信息系统收集的视频图像信息；</w:t>
      </w:r>
    </w:p>
    <w:p w14:paraId="0AEF877B">
      <w:pPr>
        <w:spacing w:line="560" w:lineRule="exact"/>
        <w:ind w:firstLine="632" w:firstLineChars="200"/>
        <w:rPr>
          <w:rFonts w:ascii="Times New Roman" w:hAnsi="Times New Roman" w:eastAsia="仿宋_GB2312"/>
          <w:strike w:val="0"/>
          <w:dstrike w:val="0"/>
          <w:color w:val="auto"/>
          <w:szCs w:val="32"/>
          <w:highlight w:val="none"/>
          <w:u w:val="none"/>
        </w:rPr>
      </w:pPr>
      <w:r>
        <w:rPr>
          <w:rFonts w:ascii="Times New Roman" w:hAnsi="Times New Roman" w:eastAsia="仿宋_GB2312"/>
          <w:strike w:val="0"/>
          <w:dstrike w:val="0"/>
          <w:color w:val="auto"/>
          <w:szCs w:val="32"/>
          <w:highlight w:val="none"/>
          <w:u w:val="none"/>
        </w:rPr>
        <w:t>（二）擅自改动、迁移、拆除依据本办法规定安装的图像采集设备及相关设施，或</w:t>
      </w:r>
      <w:r>
        <w:rPr>
          <w:rFonts w:hint="eastAsia" w:ascii="Times New Roman" w:hAnsi="Times New Roman" w:eastAsia="仿宋_GB2312"/>
          <w:strike w:val="0"/>
          <w:dstrike w:val="0"/>
          <w:color w:val="auto"/>
          <w:szCs w:val="32"/>
          <w:highlight w:val="none"/>
          <w:u w:val="none"/>
        </w:rPr>
        <w:t>者</w:t>
      </w:r>
      <w:r>
        <w:rPr>
          <w:rFonts w:ascii="Times New Roman" w:hAnsi="Times New Roman" w:eastAsia="仿宋_GB2312"/>
          <w:strike w:val="0"/>
          <w:dstrike w:val="0"/>
          <w:color w:val="auto"/>
          <w:szCs w:val="32"/>
          <w:highlight w:val="none"/>
          <w:u w:val="none"/>
        </w:rPr>
        <w:t>以喷涂、遮挡等方式妨碍其正常运行；</w:t>
      </w:r>
    </w:p>
    <w:p w14:paraId="1548EC86">
      <w:pPr>
        <w:spacing w:line="560" w:lineRule="exact"/>
        <w:ind w:firstLine="632" w:firstLineChars="200"/>
        <w:rPr>
          <w:rFonts w:ascii="Times New Roman" w:hAnsi="Times New Roman" w:eastAsia="仿宋_GB2312"/>
          <w:strike w:val="0"/>
          <w:dstrike w:val="0"/>
          <w:color w:val="auto"/>
          <w:szCs w:val="32"/>
          <w:highlight w:val="none"/>
          <w:u w:val="none"/>
        </w:rPr>
      </w:pPr>
      <w:r>
        <w:rPr>
          <w:rFonts w:ascii="Times New Roman" w:hAnsi="Times New Roman" w:eastAsia="仿宋_GB2312"/>
          <w:strike w:val="0"/>
          <w:dstrike w:val="0"/>
          <w:color w:val="auto"/>
          <w:szCs w:val="32"/>
          <w:highlight w:val="none"/>
          <w:u w:val="none"/>
        </w:rPr>
        <w:t>（三）非法侵入、控制公共安全视频图像信息系统；</w:t>
      </w:r>
    </w:p>
    <w:p w14:paraId="107CF73D">
      <w:pPr>
        <w:spacing w:line="560" w:lineRule="exact"/>
        <w:ind w:firstLine="632" w:firstLineChars="200"/>
        <w:rPr>
          <w:rFonts w:ascii="Times New Roman" w:hAnsi="Times New Roman" w:eastAsia="仿宋_GB2312"/>
          <w:strike w:val="0"/>
          <w:dstrike w:val="0"/>
          <w:color w:val="auto"/>
          <w:szCs w:val="32"/>
          <w:highlight w:val="none"/>
          <w:u w:val="none"/>
        </w:rPr>
      </w:pPr>
      <w:r>
        <w:rPr>
          <w:rFonts w:ascii="Times New Roman" w:hAnsi="Times New Roman" w:eastAsia="仿宋_GB2312"/>
          <w:strike w:val="0"/>
          <w:dstrike w:val="0"/>
          <w:color w:val="auto"/>
          <w:szCs w:val="32"/>
          <w:highlight w:val="none"/>
          <w:u w:val="none"/>
        </w:rPr>
        <w:t>（四）非法获取公共安全视频图像信息系统中的数据；</w:t>
      </w:r>
    </w:p>
    <w:p w14:paraId="0A7F403F">
      <w:pPr>
        <w:spacing w:line="560" w:lineRule="exact"/>
        <w:ind w:firstLine="632" w:firstLineChars="200"/>
        <w:rPr>
          <w:rFonts w:ascii="Times New Roman" w:hAnsi="Times New Roman" w:eastAsia="仿宋_GB2312"/>
          <w:strike w:val="0"/>
          <w:dstrike w:val="0"/>
          <w:color w:val="auto"/>
          <w:szCs w:val="32"/>
          <w:highlight w:val="none"/>
          <w:u w:val="none"/>
        </w:rPr>
      </w:pPr>
      <w:r>
        <w:rPr>
          <w:rFonts w:ascii="Times New Roman" w:hAnsi="Times New Roman" w:eastAsia="仿宋_GB2312"/>
          <w:strike w:val="0"/>
          <w:dstrike w:val="0"/>
          <w:color w:val="auto"/>
          <w:szCs w:val="32"/>
          <w:highlight w:val="none"/>
          <w:u w:val="none"/>
        </w:rPr>
        <w:t>（五）非法删除、隐匿、修改、增加公共安全视频图像信息系统中的数据或</w:t>
      </w:r>
      <w:r>
        <w:rPr>
          <w:rFonts w:hint="eastAsia" w:ascii="Times New Roman" w:hAnsi="Times New Roman" w:eastAsia="仿宋_GB2312"/>
          <w:strike w:val="0"/>
          <w:dstrike w:val="0"/>
          <w:color w:val="auto"/>
          <w:szCs w:val="32"/>
          <w:highlight w:val="none"/>
          <w:u w:val="none"/>
        </w:rPr>
        <w:t>者</w:t>
      </w:r>
      <w:r>
        <w:rPr>
          <w:rFonts w:ascii="Times New Roman" w:hAnsi="Times New Roman" w:eastAsia="仿宋_GB2312"/>
          <w:strike w:val="0"/>
          <w:dstrike w:val="0"/>
          <w:color w:val="auto"/>
          <w:szCs w:val="32"/>
          <w:highlight w:val="none"/>
          <w:u w:val="none"/>
        </w:rPr>
        <w:t>应用程序；</w:t>
      </w:r>
    </w:p>
    <w:p w14:paraId="04EEF878">
      <w:pPr>
        <w:spacing w:line="560" w:lineRule="exact"/>
        <w:ind w:firstLine="632" w:firstLineChars="200"/>
        <w:rPr>
          <w:rFonts w:ascii="Times New Roman" w:hAnsi="Times New Roman" w:eastAsia="仿宋_GB2312"/>
          <w:strike w:val="0"/>
          <w:dstrike w:val="0"/>
          <w:color w:val="auto"/>
          <w:szCs w:val="32"/>
          <w:highlight w:val="none"/>
          <w:u w:val="none"/>
        </w:rPr>
      </w:pPr>
      <w:r>
        <w:rPr>
          <w:rFonts w:ascii="Times New Roman" w:hAnsi="Times New Roman" w:eastAsia="仿宋_GB2312"/>
          <w:strike w:val="0"/>
          <w:dstrike w:val="0"/>
          <w:color w:val="auto"/>
          <w:szCs w:val="32"/>
          <w:highlight w:val="none"/>
          <w:u w:val="none"/>
        </w:rPr>
        <w:t>（六）其他妨碍公共安全视频图像信息系统正常运行，危害网络安全、数据安全、个人信息安全的行为。</w:t>
      </w:r>
    </w:p>
    <w:p w14:paraId="08B35EC6">
      <w:pPr>
        <w:spacing w:line="560" w:lineRule="exact"/>
        <w:ind w:firstLine="632" w:firstLineChars="200"/>
        <w:rPr>
          <w:rFonts w:ascii="Times New Roman" w:hAnsi="Times New Roman" w:eastAsia="仿宋_GB2312"/>
          <w:strike w:val="0"/>
          <w:dstrike w:val="0"/>
          <w:color w:val="auto"/>
          <w:szCs w:val="32"/>
          <w:highlight w:val="none"/>
          <w:u w:val="none"/>
        </w:rPr>
      </w:pPr>
      <w:r>
        <w:rPr>
          <w:rFonts w:hint="eastAsia" w:ascii="Times New Roman" w:hAnsi="Times New Roman" w:eastAsia="黑体"/>
          <w:bCs/>
          <w:strike w:val="0"/>
          <w:dstrike w:val="0"/>
          <w:color w:val="auto"/>
          <w:szCs w:val="32"/>
          <w:highlight w:val="none"/>
          <w:u w:val="none"/>
        </w:rPr>
        <w:t>第二十七条【特殊情形规定】</w:t>
      </w:r>
      <w:r>
        <w:rPr>
          <w:rFonts w:hint="eastAsia" w:ascii="黑体" w:hAnsi="黑体" w:eastAsia="黑体" w:cs="黑体"/>
          <w:bCs/>
          <w:strike w:val="0"/>
          <w:dstrike w:val="0"/>
          <w:color w:val="auto"/>
          <w:szCs w:val="32"/>
          <w:highlight w:val="none"/>
          <w:u w:val="none"/>
        </w:rPr>
        <w:t xml:space="preserve"> </w:t>
      </w:r>
      <w:r>
        <w:rPr>
          <w:rFonts w:ascii="Times New Roman" w:hAnsi="Times New Roman" w:eastAsia="仿宋_GB2312"/>
          <w:strike w:val="0"/>
          <w:dstrike w:val="0"/>
          <w:color w:val="auto"/>
          <w:szCs w:val="32"/>
          <w:highlight w:val="none"/>
          <w:u w:val="none"/>
        </w:rPr>
        <w:t>因道路施工、园林绿化、管线铺设、改造维修等行为，确需对本办法</w:t>
      </w:r>
      <w:r>
        <w:rPr>
          <w:rFonts w:hint="eastAsia" w:ascii="Times New Roman" w:hAnsi="Times New Roman" w:eastAsia="仿宋_GB2312"/>
          <w:strike w:val="0"/>
          <w:dstrike w:val="0"/>
          <w:color w:val="auto"/>
          <w:szCs w:val="32"/>
          <w:highlight w:val="none"/>
          <w:u w:val="none"/>
        </w:rPr>
        <w:t>第八条</w:t>
      </w:r>
      <w:r>
        <w:rPr>
          <w:rFonts w:ascii="Times New Roman" w:hAnsi="Times New Roman" w:eastAsia="仿宋_GB2312"/>
          <w:strike w:val="0"/>
          <w:dstrike w:val="0"/>
          <w:color w:val="auto"/>
          <w:szCs w:val="32"/>
          <w:highlight w:val="none"/>
          <w:u w:val="none"/>
        </w:rPr>
        <w:t>规定的公共安全视频</w:t>
      </w:r>
      <w:r>
        <w:rPr>
          <w:rFonts w:hint="eastAsia" w:ascii="Times New Roman" w:hAnsi="Times New Roman" w:eastAsia="仿宋_GB2312"/>
          <w:strike w:val="0"/>
          <w:dstrike w:val="0"/>
          <w:color w:val="auto"/>
          <w:szCs w:val="32"/>
          <w:highlight w:val="none"/>
          <w:u w:val="none"/>
        </w:rPr>
        <w:t>图像信息</w:t>
      </w:r>
      <w:r>
        <w:rPr>
          <w:rFonts w:ascii="Times New Roman" w:hAnsi="Times New Roman" w:eastAsia="仿宋_GB2312"/>
          <w:strike w:val="0"/>
          <w:dstrike w:val="0"/>
          <w:color w:val="auto"/>
          <w:szCs w:val="32"/>
          <w:highlight w:val="none"/>
          <w:u w:val="none"/>
        </w:rPr>
        <w:t>系统的采集设备及相关设施进行改动、迁移、拆除</w:t>
      </w:r>
      <w:r>
        <w:rPr>
          <w:rFonts w:hint="eastAsia" w:ascii="Times New Roman" w:hAnsi="Times New Roman" w:eastAsia="仿宋_GB2312"/>
          <w:strike w:val="0"/>
          <w:dstrike w:val="0"/>
          <w:color w:val="auto"/>
          <w:szCs w:val="32"/>
          <w:highlight w:val="none"/>
          <w:u w:val="none"/>
        </w:rPr>
        <w:t>的</w:t>
      </w:r>
      <w:r>
        <w:rPr>
          <w:rFonts w:ascii="Times New Roman" w:hAnsi="Times New Roman" w:eastAsia="仿宋_GB2312"/>
          <w:strike w:val="0"/>
          <w:dstrike w:val="0"/>
          <w:color w:val="auto"/>
          <w:szCs w:val="32"/>
          <w:highlight w:val="none"/>
          <w:u w:val="none"/>
        </w:rPr>
        <w:t>，</w:t>
      </w:r>
      <w:r>
        <w:rPr>
          <w:rFonts w:hint="eastAsia" w:ascii="Times New Roman" w:hAnsi="Times New Roman" w:eastAsia="仿宋_GB2312"/>
          <w:strike w:val="0"/>
          <w:dstrike w:val="0"/>
          <w:color w:val="auto"/>
          <w:szCs w:val="32"/>
          <w:highlight w:val="none"/>
          <w:u w:val="none"/>
        </w:rPr>
        <w:t>应当</w:t>
      </w:r>
      <w:r>
        <w:rPr>
          <w:rFonts w:ascii="Times New Roman" w:hAnsi="Times New Roman" w:eastAsia="仿宋_GB2312"/>
          <w:strike w:val="0"/>
          <w:dstrike w:val="0"/>
          <w:color w:val="auto"/>
          <w:szCs w:val="32"/>
          <w:highlight w:val="none"/>
          <w:u w:val="none"/>
        </w:rPr>
        <w:t>征得系统管理单位同意</w:t>
      </w:r>
      <w:r>
        <w:rPr>
          <w:rFonts w:hint="eastAsia" w:ascii="Times New Roman" w:hAnsi="Times New Roman" w:eastAsia="仿宋_GB2312"/>
          <w:strike w:val="0"/>
          <w:dstrike w:val="0"/>
          <w:color w:val="auto"/>
          <w:szCs w:val="32"/>
          <w:highlight w:val="none"/>
          <w:u w:val="none"/>
        </w:rPr>
        <w:t>后</w:t>
      </w:r>
      <w:r>
        <w:rPr>
          <w:rFonts w:ascii="Times New Roman" w:hAnsi="Times New Roman" w:eastAsia="仿宋_GB2312"/>
          <w:strike w:val="0"/>
          <w:dstrike w:val="0"/>
          <w:color w:val="auto"/>
          <w:szCs w:val="32"/>
          <w:highlight w:val="none"/>
          <w:u w:val="none"/>
        </w:rPr>
        <w:t>方可实施</w:t>
      </w:r>
      <w:r>
        <w:rPr>
          <w:rFonts w:hint="eastAsia" w:ascii="Times New Roman" w:hAnsi="Times New Roman" w:eastAsia="仿宋_GB2312"/>
          <w:strike w:val="0"/>
          <w:dstrike w:val="0"/>
          <w:color w:val="auto"/>
          <w:szCs w:val="32"/>
          <w:highlight w:val="none"/>
          <w:u w:val="none"/>
        </w:rPr>
        <w:t>，</w:t>
      </w:r>
      <w:r>
        <w:rPr>
          <w:rFonts w:ascii="Times New Roman" w:hAnsi="Times New Roman" w:eastAsia="仿宋_GB2312"/>
          <w:strike w:val="0"/>
          <w:dstrike w:val="0"/>
          <w:color w:val="auto"/>
          <w:szCs w:val="32"/>
          <w:highlight w:val="none"/>
          <w:u w:val="none"/>
        </w:rPr>
        <w:t>施工完成后</w:t>
      </w:r>
      <w:r>
        <w:rPr>
          <w:rFonts w:hint="eastAsia" w:ascii="Times New Roman" w:hAnsi="Times New Roman" w:eastAsia="仿宋_GB2312"/>
          <w:strike w:val="0"/>
          <w:dstrike w:val="0"/>
          <w:color w:val="auto"/>
          <w:szCs w:val="32"/>
          <w:highlight w:val="none"/>
          <w:u w:val="none"/>
        </w:rPr>
        <w:t>应当</w:t>
      </w:r>
      <w:r>
        <w:rPr>
          <w:rFonts w:ascii="Times New Roman" w:hAnsi="Times New Roman" w:eastAsia="仿宋_GB2312"/>
          <w:strike w:val="0"/>
          <w:dstrike w:val="0"/>
          <w:color w:val="auto"/>
          <w:szCs w:val="32"/>
          <w:highlight w:val="none"/>
          <w:u w:val="none"/>
        </w:rPr>
        <w:t>及时恢复，达到系统原有设计、使用要求</w:t>
      </w:r>
      <w:r>
        <w:rPr>
          <w:rFonts w:hint="eastAsia" w:ascii="Times New Roman" w:hAnsi="Times New Roman" w:eastAsia="仿宋_GB2312"/>
          <w:strike w:val="0"/>
          <w:dstrike w:val="0"/>
          <w:color w:val="auto"/>
          <w:szCs w:val="32"/>
          <w:highlight w:val="none"/>
          <w:u w:val="none"/>
        </w:rPr>
        <w:t>。</w:t>
      </w:r>
      <w:r>
        <w:rPr>
          <w:rFonts w:ascii="Times New Roman" w:hAnsi="Times New Roman" w:eastAsia="仿宋_GB2312"/>
          <w:strike w:val="0"/>
          <w:dstrike w:val="0"/>
          <w:color w:val="auto"/>
          <w:szCs w:val="32"/>
          <w:highlight w:val="none"/>
          <w:u w:val="none"/>
        </w:rPr>
        <w:t>造成损失的，</w:t>
      </w:r>
      <w:r>
        <w:rPr>
          <w:rFonts w:hint="eastAsia" w:ascii="Times New Roman" w:hAnsi="Times New Roman" w:eastAsia="仿宋_GB2312"/>
          <w:strike w:val="0"/>
          <w:dstrike w:val="0"/>
          <w:color w:val="auto"/>
          <w:szCs w:val="32"/>
          <w:highlight w:val="none"/>
          <w:u w:val="none"/>
        </w:rPr>
        <w:t>应</w:t>
      </w:r>
      <w:r>
        <w:rPr>
          <w:rFonts w:ascii="Times New Roman" w:hAnsi="Times New Roman" w:eastAsia="仿宋_GB2312"/>
          <w:strike w:val="0"/>
          <w:dstrike w:val="0"/>
          <w:color w:val="auto"/>
          <w:szCs w:val="32"/>
          <w:highlight w:val="none"/>
          <w:u w:val="none"/>
        </w:rPr>
        <w:t>予相应补偿</w:t>
      </w:r>
      <w:r>
        <w:rPr>
          <w:rFonts w:hint="eastAsia" w:ascii="Times New Roman" w:hAnsi="Times New Roman" w:eastAsia="仿宋_GB2312"/>
          <w:strike w:val="0"/>
          <w:dstrike w:val="0"/>
          <w:color w:val="auto"/>
          <w:szCs w:val="32"/>
          <w:highlight w:val="none"/>
          <w:u w:val="none"/>
        </w:rPr>
        <w:t>。</w:t>
      </w:r>
    </w:p>
    <w:p w14:paraId="6D41FC53">
      <w:pPr>
        <w:spacing w:line="560" w:lineRule="exact"/>
        <w:ind w:firstLine="632" w:firstLineChars="200"/>
        <w:rPr>
          <w:rFonts w:ascii="Times New Roman" w:hAnsi="Times New Roman" w:eastAsia="仿宋_GB2312"/>
          <w:strike w:val="0"/>
          <w:dstrike w:val="0"/>
          <w:color w:val="auto"/>
          <w:szCs w:val="32"/>
          <w:highlight w:val="none"/>
          <w:u w:val="none"/>
        </w:rPr>
      </w:pPr>
      <w:r>
        <w:rPr>
          <w:rFonts w:ascii="Times New Roman" w:hAnsi="Times New Roman" w:eastAsia="仿宋_GB2312"/>
          <w:strike w:val="0"/>
          <w:dstrike w:val="0"/>
          <w:color w:val="auto"/>
          <w:szCs w:val="32"/>
          <w:highlight w:val="none"/>
          <w:u w:val="none"/>
        </w:rPr>
        <w:t>设置户外广告或者安装其他设施设备的，不得妨碍已经建成的</w:t>
      </w:r>
      <w:r>
        <w:rPr>
          <w:rFonts w:hint="eastAsia" w:ascii="Times New Roman" w:hAnsi="Times New Roman" w:eastAsia="仿宋_GB2312"/>
          <w:strike w:val="0"/>
          <w:dstrike w:val="0"/>
          <w:color w:val="auto"/>
          <w:szCs w:val="32"/>
          <w:highlight w:val="none"/>
          <w:u w:val="none"/>
        </w:rPr>
        <w:t>公共安全视频图像信息</w:t>
      </w:r>
      <w:r>
        <w:rPr>
          <w:rFonts w:ascii="Times New Roman" w:hAnsi="Times New Roman" w:eastAsia="仿宋_GB2312"/>
          <w:strike w:val="0"/>
          <w:dstrike w:val="0"/>
          <w:color w:val="auto"/>
          <w:szCs w:val="32"/>
          <w:highlight w:val="none"/>
          <w:u w:val="none"/>
        </w:rPr>
        <w:t>系统正常运行。</w:t>
      </w:r>
    </w:p>
    <w:p w14:paraId="7ADAD08D">
      <w:pPr>
        <w:spacing w:line="560" w:lineRule="exact"/>
        <w:ind w:firstLine="632" w:firstLineChars="200"/>
        <w:rPr>
          <w:rFonts w:ascii="Times New Roman" w:hAnsi="Times New Roman" w:eastAsia="仿宋_GB2312"/>
          <w:strike w:val="0"/>
          <w:dstrike w:val="0"/>
          <w:color w:val="auto"/>
          <w:szCs w:val="32"/>
          <w:highlight w:val="none"/>
          <w:u w:val="none"/>
        </w:rPr>
      </w:pPr>
      <w:r>
        <w:rPr>
          <w:rFonts w:ascii="Times New Roman" w:hAnsi="Times New Roman" w:eastAsia="黑体"/>
          <w:bCs/>
          <w:strike w:val="0"/>
          <w:dstrike w:val="0"/>
          <w:color w:val="auto"/>
          <w:szCs w:val="32"/>
          <w:highlight w:val="none"/>
          <w:u w:val="none"/>
        </w:rPr>
        <w:t>第</w:t>
      </w:r>
      <w:r>
        <w:rPr>
          <w:rFonts w:hint="eastAsia" w:ascii="Times New Roman" w:hAnsi="Times New Roman" w:eastAsia="黑体"/>
          <w:bCs/>
          <w:strike w:val="0"/>
          <w:dstrike w:val="0"/>
          <w:color w:val="auto"/>
          <w:szCs w:val="32"/>
          <w:highlight w:val="none"/>
          <w:u w:val="none"/>
        </w:rPr>
        <w:t>二十八</w:t>
      </w:r>
      <w:r>
        <w:rPr>
          <w:rFonts w:ascii="Times New Roman" w:hAnsi="Times New Roman" w:eastAsia="黑体"/>
          <w:bCs/>
          <w:strike w:val="0"/>
          <w:dstrike w:val="0"/>
          <w:color w:val="auto"/>
          <w:szCs w:val="32"/>
          <w:highlight w:val="none"/>
          <w:u w:val="none"/>
        </w:rPr>
        <w:t>条</w:t>
      </w:r>
      <w:r>
        <w:rPr>
          <w:rFonts w:hint="eastAsia" w:ascii="Times New Roman" w:hAnsi="Times New Roman" w:eastAsia="黑体"/>
          <w:bCs/>
          <w:strike w:val="0"/>
          <w:dstrike w:val="0"/>
          <w:color w:val="auto"/>
          <w:szCs w:val="32"/>
          <w:highlight w:val="none"/>
          <w:u w:val="none"/>
        </w:rPr>
        <w:t>【国家机关及其工作人员</w:t>
      </w:r>
      <w:r>
        <w:rPr>
          <w:rFonts w:ascii="Times New Roman" w:hAnsi="Times New Roman" w:eastAsia="黑体"/>
          <w:bCs/>
          <w:strike w:val="0"/>
          <w:dstrike w:val="0"/>
          <w:color w:val="auto"/>
          <w:szCs w:val="32"/>
          <w:highlight w:val="none"/>
          <w:u w:val="none"/>
        </w:rPr>
        <w:t>禁止性规定</w:t>
      </w:r>
      <w:r>
        <w:rPr>
          <w:rFonts w:hint="eastAsia" w:ascii="Times New Roman" w:hAnsi="Times New Roman" w:eastAsia="黑体"/>
          <w:bCs/>
          <w:strike w:val="0"/>
          <w:dstrike w:val="0"/>
          <w:color w:val="auto"/>
          <w:szCs w:val="32"/>
          <w:highlight w:val="none"/>
          <w:u w:val="none"/>
        </w:rPr>
        <w:t>】</w:t>
      </w:r>
      <w:r>
        <w:rPr>
          <w:rFonts w:hint="eastAsia" w:ascii="黑体" w:hAnsi="黑体" w:eastAsia="黑体"/>
          <w:strike w:val="0"/>
          <w:dstrike w:val="0"/>
          <w:color w:val="auto"/>
          <w:szCs w:val="32"/>
          <w:highlight w:val="none"/>
          <w:u w:val="none"/>
        </w:rPr>
        <w:t xml:space="preserve"> </w:t>
      </w:r>
      <w:r>
        <w:rPr>
          <w:rFonts w:hint="eastAsia" w:ascii="Times New Roman" w:hAnsi="Times New Roman" w:eastAsia="仿宋_GB2312"/>
          <w:strike w:val="0"/>
          <w:dstrike w:val="0"/>
          <w:color w:val="auto"/>
          <w:szCs w:val="32"/>
          <w:highlight w:val="none"/>
          <w:u w:val="none"/>
        </w:rPr>
        <w:t>国家机关及其工作人员在公共安全视频图像信息系统管理工作中，不得违规要求任何组织和个人建设公共安全视频图像信息系统，不得指定或变相指定特定经营者提供的商品或者服务。</w:t>
      </w:r>
    </w:p>
    <w:p w14:paraId="0522146C">
      <w:pPr>
        <w:spacing w:line="560" w:lineRule="exact"/>
        <w:ind w:firstLine="632" w:firstLineChars="200"/>
        <w:rPr>
          <w:rFonts w:ascii="Times New Roman" w:hAnsi="Times New Roman" w:eastAsia="仿宋_GB2312"/>
          <w:strike w:val="0"/>
          <w:dstrike w:val="0"/>
          <w:color w:val="auto"/>
          <w:szCs w:val="32"/>
          <w:highlight w:val="none"/>
          <w:u w:val="none"/>
        </w:rPr>
      </w:pPr>
      <w:r>
        <w:rPr>
          <w:rFonts w:ascii="Times New Roman" w:hAnsi="Times New Roman" w:eastAsia="黑体"/>
          <w:bCs/>
          <w:strike w:val="0"/>
          <w:dstrike w:val="0"/>
          <w:color w:val="auto"/>
          <w:szCs w:val="32"/>
          <w:highlight w:val="none"/>
          <w:u w:val="none"/>
        </w:rPr>
        <w:t>第</w:t>
      </w:r>
      <w:r>
        <w:rPr>
          <w:rFonts w:hint="eastAsia" w:ascii="Times New Roman" w:hAnsi="Times New Roman" w:eastAsia="黑体"/>
          <w:bCs/>
          <w:strike w:val="0"/>
          <w:dstrike w:val="0"/>
          <w:color w:val="auto"/>
          <w:szCs w:val="32"/>
          <w:highlight w:val="none"/>
          <w:u w:val="none"/>
        </w:rPr>
        <w:t>二十九</w:t>
      </w:r>
      <w:r>
        <w:rPr>
          <w:rFonts w:ascii="Times New Roman" w:hAnsi="Times New Roman" w:eastAsia="黑体"/>
          <w:bCs/>
          <w:strike w:val="0"/>
          <w:dstrike w:val="0"/>
          <w:color w:val="auto"/>
          <w:szCs w:val="32"/>
          <w:highlight w:val="none"/>
          <w:u w:val="none"/>
        </w:rPr>
        <w:t>条</w:t>
      </w:r>
      <w:r>
        <w:rPr>
          <w:rFonts w:hint="eastAsia" w:ascii="Times New Roman" w:hAnsi="Times New Roman" w:eastAsia="黑体"/>
          <w:bCs/>
          <w:strike w:val="0"/>
          <w:dstrike w:val="0"/>
          <w:color w:val="auto"/>
          <w:szCs w:val="32"/>
          <w:highlight w:val="none"/>
          <w:u w:val="none"/>
        </w:rPr>
        <w:t>【</w:t>
      </w:r>
      <w:r>
        <w:rPr>
          <w:rFonts w:ascii="Times New Roman" w:hAnsi="Times New Roman" w:eastAsia="黑体"/>
          <w:bCs/>
          <w:strike w:val="0"/>
          <w:dstrike w:val="0"/>
          <w:color w:val="auto"/>
          <w:szCs w:val="32"/>
          <w:highlight w:val="none"/>
          <w:u w:val="none"/>
        </w:rPr>
        <w:t>监督检查</w:t>
      </w:r>
      <w:r>
        <w:rPr>
          <w:rFonts w:hint="eastAsia" w:ascii="Times New Roman" w:hAnsi="Times New Roman" w:eastAsia="黑体"/>
          <w:bCs/>
          <w:strike w:val="0"/>
          <w:dstrike w:val="0"/>
          <w:color w:val="auto"/>
          <w:szCs w:val="32"/>
          <w:highlight w:val="none"/>
          <w:u w:val="none"/>
        </w:rPr>
        <w:t>】</w:t>
      </w:r>
      <w:r>
        <w:rPr>
          <w:rFonts w:hint="eastAsia" w:ascii="黑体" w:hAnsi="黑体" w:eastAsia="黑体"/>
          <w:strike w:val="0"/>
          <w:dstrike w:val="0"/>
          <w:color w:val="auto"/>
          <w:szCs w:val="32"/>
          <w:highlight w:val="none"/>
          <w:u w:val="none"/>
        </w:rPr>
        <w:t xml:space="preserve"> </w:t>
      </w:r>
      <w:r>
        <w:rPr>
          <w:rFonts w:ascii="Times New Roman" w:hAnsi="Times New Roman" w:eastAsia="仿宋_GB2312"/>
          <w:strike w:val="0"/>
          <w:dstrike w:val="0"/>
          <w:color w:val="auto"/>
          <w:szCs w:val="32"/>
          <w:highlight w:val="none"/>
          <w:u w:val="none"/>
        </w:rPr>
        <w:t>公安机关依法对公共安全视频</w:t>
      </w:r>
      <w:r>
        <w:rPr>
          <w:rFonts w:hint="eastAsia" w:ascii="Times New Roman" w:hAnsi="Times New Roman" w:eastAsia="仿宋_GB2312"/>
          <w:strike w:val="0"/>
          <w:dstrike w:val="0"/>
          <w:color w:val="auto"/>
          <w:szCs w:val="32"/>
          <w:highlight w:val="none"/>
          <w:u w:val="none"/>
        </w:rPr>
        <w:t>图像信息</w:t>
      </w:r>
      <w:r>
        <w:rPr>
          <w:rFonts w:ascii="Times New Roman" w:hAnsi="Times New Roman" w:eastAsia="仿宋_GB2312"/>
          <w:strike w:val="0"/>
          <w:dstrike w:val="0"/>
          <w:color w:val="auto"/>
          <w:szCs w:val="32"/>
          <w:highlight w:val="none"/>
          <w:u w:val="none"/>
        </w:rPr>
        <w:t>系统的建设、使用情况开展监督检查，有关单位或者个人</w:t>
      </w:r>
      <w:r>
        <w:rPr>
          <w:rFonts w:hint="eastAsia" w:ascii="Times New Roman" w:hAnsi="Times New Roman" w:eastAsia="仿宋_GB2312"/>
          <w:strike w:val="0"/>
          <w:dstrike w:val="0"/>
          <w:color w:val="auto"/>
          <w:szCs w:val="32"/>
          <w:highlight w:val="none"/>
          <w:u w:val="none"/>
        </w:rPr>
        <w:t>应当</w:t>
      </w:r>
      <w:r>
        <w:rPr>
          <w:rFonts w:ascii="Times New Roman" w:hAnsi="Times New Roman" w:eastAsia="仿宋_GB2312"/>
          <w:strike w:val="0"/>
          <w:dstrike w:val="0"/>
          <w:color w:val="auto"/>
          <w:szCs w:val="32"/>
          <w:highlight w:val="none"/>
          <w:u w:val="none"/>
        </w:rPr>
        <w:t>予以协助、配合。</w:t>
      </w:r>
    </w:p>
    <w:p w14:paraId="6E51E275">
      <w:pPr>
        <w:spacing w:line="560" w:lineRule="exact"/>
        <w:ind w:firstLine="632" w:firstLineChars="200"/>
        <w:rPr>
          <w:rFonts w:ascii="Times New Roman" w:hAnsi="Times New Roman" w:eastAsia="仿宋_GB2312"/>
          <w:strike w:val="0"/>
          <w:dstrike w:val="0"/>
          <w:color w:val="auto"/>
          <w:szCs w:val="32"/>
          <w:highlight w:val="none"/>
          <w:u w:val="none"/>
        </w:rPr>
      </w:pPr>
      <w:r>
        <w:rPr>
          <w:rFonts w:ascii="Times New Roman" w:hAnsi="Times New Roman" w:eastAsia="仿宋_GB2312"/>
          <w:strike w:val="0"/>
          <w:dstrike w:val="0"/>
          <w:color w:val="auto"/>
          <w:szCs w:val="32"/>
          <w:highlight w:val="none"/>
          <w:u w:val="none"/>
        </w:rPr>
        <w:t>公安机关应当</w:t>
      </w:r>
      <w:r>
        <w:rPr>
          <w:rFonts w:hint="eastAsia" w:ascii="Times New Roman" w:hAnsi="Times New Roman" w:eastAsia="仿宋_GB2312"/>
          <w:strike w:val="0"/>
          <w:dstrike w:val="0"/>
          <w:color w:val="auto"/>
          <w:szCs w:val="32"/>
          <w:highlight w:val="none"/>
          <w:u w:val="none"/>
        </w:rPr>
        <w:t>合理确定</w:t>
      </w:r>
      <w:r>
        <w:rPr>
          <w:rFonts w:ascii="Times New Roman" w:hAnsi="Times New Roman" w:eastAsia="仿宋_GB2312"/>
          <w:strike w:val="0"/>
          <w:dstrike w:val="0"/>
          <w:color w:val="auto"/>
          <w:szCs w:val="32"/>
          <w:highlight w:val="none"/>
          <w:u w:val="none"/>
        </w:rPr>
        <w:t>监督检查频次和内容，最大限度减少对相关单位和市场主体正常工作和经营的影响。</w:t>
      </w:r>
    </w:p>
    <w:p w14:paraId="305374D1">
      <w:pPr>
        <w:spacing w:line="560" w:lineRule="exact"/>
        <w:ind w:firstLine="632" w:firstLineChars="200"/>
        <w:rPr>
          <w:rFonts w:ascii="Times New Roman" w:hAnsi="Times New Roman" w:eastAsia="仿宋_GB2312"/>
          <w:strike w:val="0"/>
          <w:dstrike w:val="0"/>
          <w:color w:val="auto"/>
          <w:szCs w:val="32"/>
          <w:highlight w:val="none"/>
          <w:u w:val="none"/>
        </w:rPr>
      </w:pPr>
      <w:r>
        <w:rPr>
          <w:rFonts w:hint="eastAsia" w:ascii="Times New Roman" w:hAnsi="Times New Roman" w:eastAsia="黑体"/>
          <w:bCs/>
          <w:strike w:val="0"/>
          <w:dstrike w:val="0"/>
          <w:color w:val="auto"/>
          <w:szCs w:val="32"/>
          <w:highlight w:val="none"/>
          <w:u w:val="none"/>
        </w:rPr>
        <w:t>第三十条【公共场所禁止安装行为】</w:t>
      </w:r>
      <w:r>
        <w:rPr>
          <w:rFonts w:hint="eastAsia" w:ascii="Times New Roman" w:hAnsi="Times New Roman" w:eastAsia="仿宋_GB2312"/>
          <w:strike w:val="0"/>
          <w:dstrike w:val="0"/>
          <w:color w:val="auto"/>
          <w:szCs w:val="32"/>
          <w:highlight w:val="none"/>
          <w:u w:val="none"/>
        </w:rPr>
        <w:t xml:space="preserve"> 禁止在公共场所的下列区域、部位安装图像采集设备及相关设施：</w:t>
      </w:r>
    </w:p>
    <w:p w14:paraId="0D35ABAC">
      <w:pPr>
        <w:spacing w:line="560" w:lineRule="exact"/>
        <w:ind w:firstLine="632" w:firstLineChars="200"/>
        <w:rPr>
          <w:rFonts w:ascii="Times New Roman" w:hAnsi="Times New Roman" w:eastAsia="仿宋_GB2312"/>
          <w:strike w:val="0"/>
          <w:dstrike w:val="0"/>
          <w:color w:val="auto"/>
          <w:szCs w:val="32"/>
          <w:highlight w:val="none"/>
          <w:u w:val="none"/>
        </w:rPr>
      </w:pPr>
      <w:r>
        <w:rPr>
          <w:rFonts w:hint="eastAsia" w:ascii="Times New Roman" w:hAnsi="Times New Roman" w:eastAsia="仿宋_GB2312"/>
          <w:strike w:val="0"/>
          <w:dstrike w:val="0"/>
          <w:color w:val="auto"/>
          <w:szCs w:val="32"/>
          <w:highlight w:val="none"/>
          <w:u w:val="none"/>
        </w:rPr>
        <w:t>（一）旅馆、饭店、宾馆、招待所、民宿等经营接待食宿场所的客房或者包间内部；</w:t>
      </w:r>
    </w:p>
    <w:p w14:paraId="2F7A8B99">
      <w:pPr>
        <w:spacing w:line="560" w:lineRule="exact"/>
        <w:ind w:firstLine="632" w:firstLineChars="200"/>
        <w:rPr>
          <w:rFonts w:ascii="Times New Roman" w:hAnsi="Times New Roman" w:eastAsia="仿宋_GB2312"/>
          <w:strike w:val="0"/>
          <w:dstrike w:val="0"/>
          <w:color w:val="auto"/>
          <w:szCs w:val="32"/>
          <w:highlight w:val="none"/>
          <w:u w:val="none"/>
        </w:rPr>
      </w:pPr>
      <w:r>
        <w:rPr>
          <w:rFonts w:hint="eastAsia" w:ascii="Times New Roman" w:hAnsi="Times New Roman" w:eastAsia="仿宋_GB2312"/>
          <w:strike w:val="0"/>
          <w:dstrike w:val="0"/>
          <w:color w:val="auto"/>
          <w:szCs w:val="32"/>
          <w:highlight w:val="none"/>
          <w:u w:val="none"/>
        </w:rPr>
        <w:t>（二）学生宿舍的房间内部，或者单位为内部人员提供住宿、休息服务的房间内部；</w:t>
      </w:r>
    </w:p>
    <w:p w14:paraId="5A80A170">
      <w:pPr>
        <w:spacing w:line="560" w:lineRule="exact"/>
        <w:ind w:firstLine="632" w:firstLineChars="200"/>
        <w:rPr>
          <w:rFonts w:ascii="Times New Roman" w:hAnsi="Times New Roman" w:eastAsia="仿宋_GB2312"/>
          <w:strike w:val="0"/>
          <w:dstrike w:val="0"/>
          <w:color w:val="auto"/>
          <w:szCs w:val="32"/>
          <w:highlight w:val="none"/>
          <w:u w:val="none"/>
        </w:rPr>
      </w:pPr>
      <w:r>
        <w:rPr>
          <w:rFonts w:hint="eastAsia" w:ascii="Times New Roman" w:hAnsi="Times New Roman" w:eastAsia="仿宋_GB2312"/>
          <w:strike w:val="0"/>
          <w:dstrike w:val="0"/>
          <w:color w:val="auto"/>
          <w:szCs w:val="32"/>
          <w:highlight w:val="none"/>
          <w:u w:val="none"/>
        </w:rPr>
        <w:t>（三）公共的浴室、卫生间、更衣室、哺乳室、试衣间的内部；</w:t>
      </w:r>
    </w:p>
    <w:p w14:paraId="2A2CEBA5">
      <w:pPr>
        <w:spacing w:line="560" w:lineRule="exact"/>
        <w:ind w:firstLine="632" w:firstLineChars="200"/>
        <w:rPr>
          <w:rFonts w:ascii="Times New Roman" w:hAnsi="Times New Roman" w:eastAsia="仿宋_GB2312"/>
          <w:strike w:val="0"/>
          <w:dstrike w:val="0"/>
          <w:color w:val="auto"/>
          <w:szCs w:val="32"/>
          <w:highlight w:val="none"/>
          <w:u w:val="none"/>
        </w:rPr>
      </w:pPr>
      <w:r>
        <w:rPr>
          <w:rFonts w:hint="eastAsia" w:ascii="Times New Roman" w:hAnsi="Times New Roman" w:eastAsia="仿宋_GB2312"/>
          <w:strike w:val="0"/>
          <w:dstrike w:val="0"/>
          <w:color w:val="auto"/>
          <w:szCs w:val="32"/>
          <w:highlight w:val="none"/>
          <w:u w:val="none"/>
        </w:rPr>
        <w:t>（四）安装图像采集设备后能够拍摄、窥视、窃听他人隐私的其他区域、部位。</w:t>
      </w:r>
    </w:p>
    <w:p w14:paraId="15C2736E">
      <w:pPr>
        <w:spacing w:line="560" w:lineRule="exact"/>
        <w:ind w:firstLine="632" w:firstLineChars="200"/>
        <w:rPr>
          <w:rFonts w:ascii="Times New Roman" w:hAnsi="Times New Roman" w:eastAsia="仿宋_GB2312"/>
          <w:strike w:val="0"/>
          <w:dstrike w:val="0"/>
          <w:color w:val="auto"/>
          <w:szCs w:val="32"/>
          <w:highlight w:val="none"/>
          <w:u w:val="none"/>
        </w:rPr>
      </w:pPr>
      <w:r>
        <w:rPr>
          <w:rFonts w:hint="eastAsia" w:ascii="Times New Roman" w:hAnsi="Times New Roman" w:eastAsia="仿宋_GB2312"/>
          <w:strike w:val="0"/>
          <w:dstrike w:val="0"/>
          <w:color w:val="auto"/>
          <w:szCs w:val="32"/>
          <w:highlight w:val="none"/>
          <w:u w:val="none"/>
        </w:rPr>
        <w:t>对上述区域、部位负有经营管理责任的单位或者个人，应当加强日常管理和检查，发现在前款所列区域、部位安装图像采集设备及相关设施的，应当立即报告所在地公安机关处理。</w:t>
      </w:r>
    </w:p>
    <w:p w14:paraId="0C08574F">
      <w:pPr>
        <w:spacing w:line="560" w:lineRule="exact"/>
        <w:ind w:firstLine="632" w:firstLineChars="200"/>
        <w:rPr>
          <w:rFonts w:ascii="Times New Roman" w:hAnsi="Times New Roman" w:eastAsia="仿宋_GB2312"/>
          <w:b/>
          <w:strike w:val="0"/>
          <w:dstrike w:val="0"/>
          <w:color w:val="auto"/>
          <w:szCs w:val="32"/>
          <w:highlight w:val="none"/>
          <w:u w:val="none"/>
        </w:rPr>
      </w:pPr>
      <w:r>
        <w:rPr>
          <w:rFonts w:hint="eastAsia" w:ascii="Times New Roman" w:hAnsi="Times New Roman" w:eastAsia="黑体"/>
          <w:bCs/>
          <w:strike w:val="0"/>
          <w:dstrike w:val="0"/>
          <w:color w:val="auto"/>
          <w:szCs w:val="32"/>
          <w:highlight w:val="none"/>
          <w:u w:val="none"/>
        </w:rPr>
        <w:t>第三十一条【举报投诉】</w:t>
      </w:r>
      <w:r>
        <w:rPr>
          <w:rFonts w:hint="eastAsia" w:ascii="黑体" w:hAnsi="黑体" w:eastAsia="黑体"/>
          <w:strike w:val="0"/>
          <w:dstrike w:val="0"/>
          <w:color w:val="auto"/>
          <w:szCs w:val="32"/>
          <w:highlight w:val="none"/>
          <w:u w:val="none"/>
        </w:rPr>
        <w:t xml:space="preserve"> </w:t>
      </w:r>
      <w:r>
        <w:rPr>
          <w:rFonts w:hint="eastAsia" w:ascii="Times New Roman" w:hAnsi="Times New Roman" w:eastAsia="仿宋_GB2312"/>
          <w:strike w:val="0"/>
          <w:dstrike w:val="0"/>
          <w:color w:val="auto"/>
          <w:szCs w:val="32"/>
          <w:highlight w:val="none"/>
          <w:u w:val="none"/>
        </w:rPr>
        <w:t>有关单位或者个人发现有违反本办法第十一条、第三十条规定安装图像采集设备及相关设施的，可以向公安机关举报。公安机关应当依法及时处理。</w:t>
      </w:r>
    </w:p>
    <w:p w14:paraId="5155E14E">
      <w:pPr>
        <w:spacing w:line="560" w:lineRule="exact"/>
        <w:ind w:firstLine="632" w:firstLineChars="200"/>
        <w:rPr>
          <w:rFonts w:ascii="Times New Roman" w:hAnsi="Times New Roman" w:eastAsia="仿宋_GB2312"/>
          <w:strike w:val="0"/>
          <w:dstrike w:val="0"/>
          <w:color w:val="auto"/>
          <w:szCs w:val="32"/>
          <w:highlight w:val="none"/>
          <w:u w:val="none"/>
        </w:rPr>
      </w:pPr>
      <w:r>
        <w:rPr>
          <w:rFonts w:hint="eastAsia" w:ascii="Times New Roman" w:hAnsi="Times New Roman" w:eastAsia="黑体"/>
          <w:bCs/>
          <w:strike w:val="0"/>
          <w:dstrike w:val="0"/>
          <w:color w:val="auto"/>
          <w:szCs w:val="32"/>
          <w:highlight w:val="none"/>
          <w:u w:val="none"/>
        </w:rPr>
        <w:t>第三十二条【国家机关及其工作人员法律责任】</w:t>
      </w:r>
      <w:r>
        <w:rPr>
          <w:rFonts w:hint="eastAsia" w:ascii="黑体" w:hAnsi="黑体" w:eastAsia="黑体"/>
          <w:strike w:val="0"/>
          <w:dstrike w:val="0"/>
          <w:color w:val="auto"/>
          <w:szCs w:val="32"/>
          <w:highlight w:val="none"/>
          <w:u w:val="none"/>
        </w:rPr>
        <w:t xml:space="preserve"> </w:t>
      </w:r>
      <w:r>
        <w:rPr>
          <w:rFonts w:hint="eastAsia" w:ascii="Times New Roman" w:hAnsi="Times New Roman" w:eastAsia="仿宋_GB2312"/>
          <w:strike w:val="0"/>
          <w:dstrike w:val="0"/>
          <w:color w:val="auto"/>
          <w:szCs w:val="32"/>
          <w:highlight w:val="none"/>
          <w:u w:val="none"/>
        </w:rPr>
        <w:t>国家机关及其工作人员在公共安全视频图像信息系统的全生命周期管理工作中有玩忽职守、滥用职权、徇私舞弊情形的，由有权机关依法给予处理；构成犯罪的，依法追究刑事责任。</w:t>
      </w:r>
    </w:p>
    <w:p w14:paraId="33BC0D67">
      <w:pPr>
        <w:spacing w:line="560" w:lineRule="exact"/>
        <w:ind w:firstLine="632" w:firstLineChars="200"/>
        <w:rPr>
          <w:rFonts w:ascii="仿宋_GB2312" w:hAnsi="Times New Roman" w:eastAsia="仿宋_GB2312"/>
          <w:strike w:val="0"/>
          <w:dstrike w:val="0"/>
          <w:color w:val="auto"/>
          <w:szCs w:val="32"/>
          <w:highlight w:val="none"/>
          <w:u w:val="none"/>
        </w:rPr>
      </w:pPr>
      <w:r>
        <w:rPr>
          <w:rFonts w:hint="eastAsia" w:ascii="Times New Roman" w:hAnsi="Times New Roman" w:eastAsia="黑体"/>
          <w:bCs/>
          <w:strike w:val="0"/>
          <w:dstrike w:val="0"/>
          <w:color w:val="auto"/>
          <w:szCs w:val="32"/>
          <w:highlight w:val="none"/>
          <w:u w:val="none"/>
        </w:rPr>
        <w:t>第三十三条【处罚措施】</w:t>
      </w:r>
      <w:r>
        <w:rPr>
          <w:rFonts w:hint="eastAsia" w:ascii="黑体" w:hAnsi="黑体" w:eastAsia="黑体"/>
          <w:strike w:val="0"/>
          <w:dstrike w:val="0"/>
          <w:color w:val="auto"/>
          <w:szCs w:val="32"/>
          <w:highlight w:val="none"/>
          <w:u w:val="none"/>
        </w:rPr>
        <w:t xml:space="preserve"> </w:t>
      </w:r>
      <w:r>
        <w:rPr>
          <w:rFonts w:hint="eastAsia" w:ascii="Times New Roman" w:hAnsi="Times New Roman" w:eastAsia="仿宋_GB2312"/>
          <w:strike w:val="0"/>
          <w:dstrike w:val="0"/>
          <w:color w:val="auto"/>
          <w:szCs w:val="32"/>
          <w:highlight w:val="none"/>
          <w:u w:val="none"/>
        </w:rPr>
        <w:t>违反本办法规定的行为，法律法规已有处罚规定的，从其规定。</w:t>
      </w:r>
    </w:p>
    <w:p w14:paraId="7820961C">
      <w:pPr>
        <w:spacing w:line="560" w:lineRule="exact"/>
        <w:ind w:firstLine="632" w:firstLineChars="200"/>
        <w:rPr>
          <w:rFonts w:ascii="仿宋_GB2312" w:hAnsi="Times New Roman" w:eastAsia="仿宋_GB2312"/>
          <w:strike w:val="0"/>
          <w:dstrike w:val="0"/>
          <w:color w:val="auto"/>
          <w:szCs w:val="32"/>
          <w:highlight w:val="none"/>
          <w:u w:val="none"/>
        </w:rPr>
      </w:pPr>
      <w:r>
        <w:rPr>
          <w:rFonts w:hint="eastAsia" w:ascii="Times New Roman" w:hAnsi="Times New Roman" w:eastAsia="黑体"/>
          <w:bCs/>
          <w:strike w:val="0"/>
          <w:dstrike w:val="0"/>
          <w:color w:val="auto"/>
          <w:szCs w:val="32"/>
          <w:highlight w:val="none"/>
          <w:u w:val="none"/>
        </w:rPr>
        <w:t>第三十四条【施行日期】</w:t>
      </w:r>
      <w:r>
        <w:rPr>
          <w:rFonts w:hint="eastAsia" w:ascii="黑体" w:hAnsi="黑体" w:eastAsia="黑体"/>
          <w:strike w:val="0"/>
          <w:dstrike w:val="0"/>
          <w:color w:val="auto"/>
          <w:szCs w:val="32"/>
          <w:highlight w:val="none"/>
          <w:u w:val="none"/>
        </w:rPr>
        <w:t xml:space="preserve"> </w:t>
      </w:r>
      <w:r>
        <w:rPr>
          <w:rFonts w:hint="eastAsia" w:ascii="Times New Roman" w:hAnsi="Times New Roman" w:eastAsia="仿宋_GB2312"/>
          <w:strike w:val="0"/>
          <w:dstrike w:val="0"/>
          <w:color w:val="auto"/>
          <w:szCs w:val="32"/>
          <w:highlight w:val="none"/>
          <w:u w:val="none"/>
        </w:rPr>
        <w:t>本办法自</w:t>
      </w:r>
      <w:r>
        <w:rPr>
          <w:rFonts w:ascii="Times New Roman" w:hAnsi="Times New Roman" w:eastAsia="仿宋_GB2312"/>
          <w:strike w:val="0"/>
          <w:dstrike w:val="0"/>
          <w:color w:val="auto"/>
          <w:szCs w:val="32"/>
          <w:highlight w:val="none"/>
          <w:u w:val="none"/>
        </w:rPr>
        <w:t>xxxx</w:t>
      </w:r>
      <w:r>
        <w:rPr>
          <w:rFonts w:hint="eastAsia" w:ascii="Times New Roman" w:hAnsi="Times New Roman" w:eastAsia="仿宋_GB2312"/>
          <w:strike w:val="0"/>
          <w:dstrike w:val="0"/>
          <w:color w:val="auto"/>
          <w:szCs w:val="32"/>
          <w:highlight w:val="none"/>
          <w:u w:val="none"/>
        </w:rPr>
        <w:t>年xx月xx日起施行。</w:t>
      </w:r>
    </w:p>
    <w:p w14:paraId="7BCF50C4">
      <w:pPr>
        <w:spacing w:line="560" w:lineRule="exact"/>
        <w:ind w:firstLine="632" w:firstLineChars="200"/>
        <w:rPr>
          <w:strike w:val="0"/>
          <w:dstrike w:val="0"/>
          <w:color w:val="auto"/>
          <w:highlight w:val="none"/>
          <w:u w:val="none"/>
        </w:rPr>
      </w:pPr>
    </w:p>
    <w:p w14:paraId="22ED95BE">
      <w:pPr>
        <w:rPr>
          <w:rFonts w:ascii="Times New Roman" w:hAnsi="Times New Roman" w:eastAsia="黑体"/>
          <w:strike w:val="0"/>
          <w:dstrike w:val="0"/>
          <w:color w:val="auto"/>
          <w:szCs w:val="32"/>
          <w:highlight w:val="none"/>
          <w:u w:val="none"/>
        </w:rPr>
      </w:pPr>
    </w:p>
    <w:p w14:paraId="19A5852D">
      <w:pPr>
        <w:rPr>
          <w:rFonts w:ascii="Times New Roman" w:hAnsi="Times New Roman" w:eastAsia="黑体"/>
          <w:strike w:val="0"/>
          <w:dstrike w:val="0"/>
          <w:color w:val="auto"/>
          <w:szCs w:val="32"/>
          <w:highlight w:val="none"/>
          <w:u w:val="none"/>
        </w:rPr>
      </w:pPr>
    </w:p>
    <w:sectPr>
      <w:headerReference r:id="rId4" w:type="first"/>
      <w:footerReference r:id="rId7" w:type="first"/>
      <w:headerReference r:id="rId3" w:type="default"/>
      <w:footerReference r:id="rId5" w:type="default"/>
      <w:footerReference r:id="rId6" w:type="even"/>
      <w:pgSz w:w="11907" w:h="16840"/>
      <w:pgMar w:top="2098" w:right="1474" w:bottom="1984" w:left="1588" w:header="0" w:footer="1474" w:gutter="0"/>
      <w:pgNumType w:fmt="numberInDash"/>
      <w:cols w:space="720" w:num="1"/>
      <w:titlePg/>
      <w:docGrid w:type="linesAndChars" w:linePitch="592"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长城仿宋">
    <w:altName w:val="仿宋"/>
    <w:panose1 w:val="00000000000000000000"/>
    <w:charset w:val="86"/>
    <w:family w:val="modern"/>
    <w:pitch w:val="default"/>
    <w:sig w:usb0="00000000" w:usb1="00000000" w:usb2="0000001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长城楷体">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E9FCF">
    <w:pPr>
      <w:pStyle w:val="17"/>
      <w:ind w:right="360" w:firstLine="360"/>
      <w:jc w:val="right"/>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-43815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F7B8D7">
                          <w:pPr>
                            <w:pStyle w:val="17"/>
                            <w:rPr>
                              <w:rFonts w:hint="eastAsia" w:eastAsia="长城仿宋"/>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- 3 -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45pt;height:144pt;width:144pt;mso-position-horizontal:right;mso-position-horizontal-relative:margin;mso-wrap-style:none;z-index:251659264;mso-width-relative:page;mso-height-relative:page;" filled="f" stroked="f" coordsize="21600,21600" o:gfxdata="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mh+RhNQAAAAHAQAADwAAAAAAAAABACAAAAAiAAAAZHJzL2Rvd25yZXYueG1sUEsB&#10;AhQAFAAAAAgAh07iQLqMOCsyAgAAYQQAAA4AAAAAAAAAAQAgAAAAIwEAAGRycy9lMm9Eb2MueG1s&#10;UEsFBgAAAAAGAAYAWQEAAMcFAAAAAA==&#10;">
              <v:fill on="f" focussize="0,0"/>
              <v:stroke on="f" weight="0.5pt"/>
              <v:imagedata o:title=""/>
              <o:lock v:ext="edit" aspectratio="f"/>
              <v:textbox inset="0mm,0mm,0mm,0mm" style="mso-fit-shape-to-text:t;">
                <w:txbxContent>
                  <w:p w14:paraId="3CF7B8D7">
                    <w:pPr>
                      <w:pStyle w:val="17"/>
                      <w:rPr>
                        <w:rFonts w:hint="eastAsia" w:eastAsia="长城仿宋"/>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- 3 -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855A4">
    <w:pPr>
      <w:pStyle w:val="17"/>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E701BD">
                          <w:pPr>
                            <w:pStyle w:val="17"/>
                            <w:rPr>
                              <w:rFonts w:hint="eastAsia" w:eastAsia="长城仿宋"/>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0E701BD">
                    <w:pPr>
                      <w:pStyle w:val="17"/>
                      <w:rPr>
                        <w:rFonts w:hint="eastAsia" w:eastAsia="长城仿宋"/>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02A01">
    <w:pPr>
      <w:pStyle w:val="17"/>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08A26F">
                          <w:pPr>
                            <w:pStyle w:val="17"/>
                            <w:rPr>
                              <w:rFonts w:hint="eastAsia" w:eastAsia="长城仿宋"/>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C08A26F">
                    <w:pPr>
                      <w:pStyle w:val="17"/>
                      <w:rPr>
                        <w:rFonts w:hint="eastAsia" w:eastAsia="长城仿宋"/>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A1370">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5AE1F">
    <w:pPr>
      <w:pStyle w:val="1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evenAndOddHeaders w:val="1"/>
  <w:drawingGridHorizontalSpacing w:val="315"/>
  <w:drawingGridVerticalSpacing w:val="296"/>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4MjY5YzcyMzEzMzhiNWQ4OWZiMzM0Njc2YzEwZGEifQ=="/>
  </w:docVars>
  <w:rsids>
    <w:rsidRoot w:val="007B6B04"/>
    <w:rsid w:val="000056E7"/>
    <w:rsid w:val="000076D3"/>
    <w:rsid w:val="000132FD"/>
    <w:rsid w:val="00032155"/>
    <w:rsid w:val="0004639D"/>
    <w:rsid w:val="0005091E"/>
    <w:rsid w:val="000520EF"/>
    <w:rsid w:val="00054F15"/>
    <w:rsid w:val="00066F00"/>
    <w:rsid w:val="00067EC6"/>
    <w:rsid w:val="00074469"/>
    <w:rsid w:val="00075BB2"/>
    <w:rsid w:val="00080A1E"/>
    <w:rsid w:val="00081A80"/>
    <w:rsid w:val="00087187"/>
    <w:rsid w:val="00090008"/>
    <w:rsid w:val="0009214B"/>
    <w:rsid w:val="00094182"/>
    <w:rsid w:val="000941BE"/>
    <w:rsid w:val="000950DA"/>
    <w:rsid w:val="00096724"/>
    <w:rsid w:val="000974EE"/>
    <w:rsid w:val="000A111D"/>
    <w:rsid w:val="000A56B7"/>
    <w:rsid w:val="000A6801"/>
    <w:rsid w:val="000C52CA"/>
    <w:rsid w:val="000D0D85"/>
    <w:rsid w:val="000D4EF7"/>
    <w:rsid w:val="000D68F7"/>
    <w:rsid w:val="000F4C50"/>
    <w:rsid w:val="000F51B9"/>
    <w:rsid w:val="000F5863"/>
    <w:rsid w:val="000F6485"/>
    <w:rsid w:val="000F7765"/>
    <w:rsid w:val="00100DA2"/>
    <w:rsid w:val="00101C21"/>
    <w:rsid w:val="00111B25"/>
    <w:rsid w:val="0013345D"/>
    <w:rsid w:val="00133BDE"/>
    <w:rsid w:val="00134096"/>
    <w:rsid w:val="001346D2"/>
    <w:rsid w:val="00143277"/>
    <w:rsid w:val="00151BD9"/>
    <w:rsid w:val="001521A1"/>
    <w:rsid w:val="001579D2"/>
    <w:rsid w:val="00177E4C"/>
    <w:rsid w:val="001840DC"/>
    <w:rsid w:val="00192DB7"/>
    <w:rsid w:val="001A6582"/>
    <w:rsid w:val="001C576C"/>
    <w:rsid w:val="001C61BB"/>
    <w:rsid w:val="001D73EB"/>
    <w:rsid w:val="001E3A8F"/>
    <w:rsid w:val="002101AF"/>
    <w:rsid w:val="00210EB7"/>
    <w:rsid w:val="002110D7"/>
    <w:rsid w:val="00215EEF"/>
    <w:rsid w:val="0023342C"/>
    <w:rsid w:val="002339A3"/>
    <w:rsid w:val="0024435A"/>
    <w:rsid w:val="0026168B"/>
    <w:rsid w:val="00264C57"/>
    <w:rsid w:val="0027452D"/>
    <w:rsid w:val="0027790A"/>
    <w:rsid w:val="0028314F"/>
    <w:rsid w:val="002834B7"/>
    <w:rsid w:val="0029399A"/>
    <w:rsid w:val="002A113B"/>
    <w:rsid w:val="002B5668"/>
    <w:rsid w:val="002C7C25"/>
    <w:rsid w:val="002D12F9"/>
    <w:rsid w:val="002D477E"/>
    <w:rsid w:val="002E3B27"/>
    <w:rsid w:val="002F2924"/>
    <w:rsid w:val="002F6459"/>
    <w:rsid w:val="0030143F"/>
    <w:rsid w:val="00304CBD"/>
    <w:rsid w:val="003218B3"/>
    <w:rsid w:val="00333B0C"/>
    <w:rsid w:val="00342465"/>
    <w:rsid w:val="003438ED"/>
    <w:rsid w:val="00345AB7"/>
    <w:rsid w:val="003545EF"/>
    <w:rsid w:val="00356F94"/>
    <w:rsid w:val="00363DFA"/>
    <w:rsid w:val="0038727C"/>
    <w:rsid w:val="00392055"/>
    <w:rsid w:val="003955B4"/>
    <w:rsid w:val="00395C55"/>
    <w:rsid w:val="003A2D81"/>
    <w:rsid w:val="003B212E"/>
    <w:rsid w:val="003B3D1D"/>
    <w:rsid w:val="003B6085"/>
    <w:rsid w:val="003C0CC2"/>
    <w:rsid w:val="003C0E8B"/>
    <w:rsid w:val="003C5F39"/>
    <w:rsid w:val="003D2F86"/>
    <w:rsid w:val="003E1334"/>
    <w:rsid w:val="003E3194"/>
    <w:rsid w:val="003E498A"/>
    <w:rsid w:val="003E6C64"/>
    <w:rsid w:val="003F36C9"/>
    <w:rsid w:val="003F4F30"/>
    <w:rsid w:val="003F7486"/>
    <w:rsid w:val="003F7C85"/>
    <w:rsid w:val="0040221A"/>
    <w:rsid w:val="0041203F"/>
    <w:rsid w:val="004166F3"/>
    <w:rsid w:val="004265E0"/>
    <w:rsid w:val="00433121"/>
    <w:rsid w:val="00433983"/>
    <w:rsid w:val="004348D6"/>
    <w:rsid w:val="0044076E"/>
    <w:rsid w:val="0044134E"/>
    <w:rsid w:val="0044299D"/>
    <w:rsid w:val="00447744"/>
    <w:rsid w:val="004539AC"/>
    <w:rsid w:val="004566C6"/>
    <w:rsid w:val="0046422B"/>
    <w:rsid w:val="0046530D"/>
    <w:rsid w:val="00470C29"/>
    <w:rsid w:val="00474651"/>
    <w:rsid w:val="00475E2E"/>
    <w:rsid w:val="00483B06"/>
    <w:rsid w:val="00486108"/>
    <w:rsid w:val="00490218"/>
    <w:rsid w:val="00491713"/>
    <w:rsid w:val="00494C07"/>
    <w:rsid w:val="004969E1"/>
    <w:rsid w:val="004A026C"/>
    <w:rsid w:val="004A2705"/>
    <w:rsid w:val="004A2956"/>
    <w:rsid w:val="004A30A8"/>
    <w:rsid w:val="004A3719"/>
    <w:rsid w:val="004B130D"/>
    <w:rsid w:val="004C1A38"/>
    <w:rsid w:val="004C2D27"/>
    <w:rsid w:val="004C3CEC"/>
    <w:rsid w:val="004D7AB4"/>
    <w:rsid w:val="004E13F4"/>
    <w:rsid w:val="004F3FD8"/>
    <w:rsid w:val="00507EC2"/>
    <w:rsid w:val="00531360"/>
    <w:rsid w:val="00535284"/>
    <w:rsid w:val="00537532"/>
    <w:rsid w:val="00542756"/>
    <w:rsid w:val="005461B0"/>
    <w:rsid w:val="0055287F"/>
    <w:rsid w:val="00557E10"/>
    <w:rsid w:val="00560C3C"/>
    <w:rsid w:val="00562B6B"/>
    <w:rsid w:val="005648C3"/>
    <w:rsid w:val="005679DF"/>
    <w:rsid w:val="00572E68"/>
    <w:rsid w:val="00585FB6"/>
    <w:rsid w:val="005872CB"/>
    <w:rsid w:val="005918EB"/>
    <w:rsid w:val="005A31E4"/>
    <w:rsid w:val="005A4ED8"/>
    <w:rsid w:val="005B1D06"/>
    <w:rsid w:val="005C0AC8"/>
    <w:rsid w:val="005C34B3"/>
    <w:rsid w:val="005D1BFF"/>
    <w:rsid w:val="005D1CBD"/>
    <w:rsid w:val="005D74BE"/>
    <w:rsid w:val="005E160A"/>
    <w:rsid w:val="005E5BAE"/>
    <w:rsid w:val="005F1E78"/>
    <w:rsid w:val="00601115"/>
    <w:rsid w:val="0060374D"/>
    <w:rsid w:val="00610CD9"/>
    <w:rsid w:val="00611B96"/>
    <w:rsid w:val="006124A3"/>
    <w:rsid w:val="00613C38"/>
    <w:rsid w:val="006240FE"/>
    <w:rsid w:val="0063409D"/>
    <w:rsid w:val="006362C8"/>
    <w:rsid w:val="00637E26"/>
    <w:rsid w:val="006436D6"/>
    <w:rsid w:val="00666DC4"/>
    <w:rsid w:val="00670C94"/>
    <w:rsid w:val="00680185"/>
    <w:rsid w:val="00696C86"/>
    <w:rsid w:val="006A0E0D"/>
    <w:rsid w:val="006A1458"/>
    <w:rsid w:val="006A280E"/>
    <w:rsid w:val="006A407C"/>
    <w:rsid w:val="006B1EFC"/>
    <w:rsid w:val="006B2C5F"/>
    <w:rsid w:val="006B5D66"/>
    <w:rsid w:val="006D0712"/>
    <w:rsid w:val="006E0340"/>
    <w:rsid w:val="006E1705"/>
    <w:rsid w:val="00700931"/>
    <w:rsid w:val="00722980"/>
    <w:rsid w:val="0072598E"/>
    <w:rsid w:val="007305D7"/>
    <w:rsid w:val="007355E6"/>
    <w:rsid w:val="007360F6"/>
    <w:rsid w:val="00740C03"/>
    <w:rsid w:val="007422E3"/>
    <w:rsid w:val="00751695"/>
    <w:rsid w:val="00752549"/>
    <w:rsid w:val="00755B06"/>
    <w:rsid w:val="0075609D"/>
    <w:rsid w:val="00770AA0"/>
    <w:rsid w:val="007A105C"/>
    <w:rsid w:val="007B5700"/>
    <w:rsid w:val="007B6B04"/>
    <w:rsid w:val="007B746B"/>
    <w:rsid w:val="007D0C21"/>
    <w:rsid w:val="007D6891"/>
    <w:rsid w:val="007E2E01"/>
    <w:rsid w:val="007E68A0"/>
    <w:rsid w:val="00804E2B"/>
    <w:rsid w:val="008054D4"/>
    <w:rsid w:val="008144C0"/>
    <w:rsid w:val="0081798B"/>
    <w:rsid w:val="00834007"/>
    <w:rsid w:val="00843719"/>
    <w:rsid w:val="00853293"/>
    <w:rsid w:val="008539FA"/>
    <w:rsid w:val="00861881"/>
    <w:rsid w:val="00881DBA"/>
    <w:rsid w:val="008875CE"/>
    <w:rsid w:val="00893A11"/>
    <w:rsid w:val="008965F8"/>
    <w:rsid w:val="008A3357"/>
    <w:rsid w:val="008A602A"/>
    <w:rsid w:val="008E1486"/>
    <w:rsid w:val="008F49B1"/>
    <w:rsid w:val="00901664"/>
    <w:rsid w:val="00920803"/>
    <w:rsid w:val="009373F8"/>
    <w:rsid w:val="0094212A"/>
    <w:rsid w:val="00942A47"/>
    <w:rsid w:val="00951E0C"/>
    <w:rsid w:val="00967C10"/>
    <w:rsid w:val="0097247F"/>
    <w:rsid w:val="009921CB"/>
    <w:rsid w:val="009923B7"/>
    <w:rsid w:val="009930D9"/>
    <w:rsid w:val="00996647"/>
    <w:rsid w:val="009A7023"/>
    <w:rsid w:val="009B2102"/>
    <w:rsid w:val="009C459D"/>
    <w:rsid w:val="009D0D21"/>
    <w:rsid w:val="009E2EC0"/>
    <w:rsid w:val="009E3D51"/>
    <w:rsid w:val="009E419F"/>
    <w:rsid w:val="009E4F90"/>
    <w:rsid w:val="009E5E70"/>
    <w:rsid w:val="00A10530"/>
    <w:rsid w:val="00A22160"/>
    <w:rsid w:val="00A230E0"/>
    <w:rsid w:val="00A25D15"/>
    <w:rsid w:val="00A25DB6"/>
    <w:rsid w:val="00A273CE"/>
    <w:rsid w:val="00A316C4"/>
    <w:rsid w:val="00A32623"/>
    <w:rsid w:val="00A40A5B"/>
    <w:rsid w:val="00A55A7F"/>
    <w:rsid w:val="00A63553"/>
    <w:rsid w:val="00A70168"/>
    <w:rsid w:val="00A712A4"/>
    <w:rsid w:val="00A72CCC"/>
    <w:rsid w:val="00A73860"/>
    <w:rsid w:val="00A7429A"/>
    <w:rsid w:val="00A90E2B"/>
    <w:rsid w:val="00A94B48"/>
    <w:rsid w:val="00AC57A1"/>
    <w:rsid w:val="00AD238F"/>
    <w:rsid w:val="00AD7A69"/>
    <w:rsid w:val="00AF5924"/>
    <w:rsid w:val="00B068A4"/>
    <w:rsid w:val="00B1062C"/>
    <w:rsid w:val="00B10D4F"/>
    <w:rsid w:val="00B13D0F"/>
    <w:rsid w:val="00B21B26"/>
    <w:rsid w:val="00B21DCB"/>
    <w:rsid w:val="00B31B50"/>
    <w:rsid w:val="00B34A76"/>
    <w:rsid w:val="00B42D20"/>
    <w:rsid w:val="00B51BF1"/>
    <w:rsid w:val="00B51D75"/>
    <w:rsid w:val="00B612C4"/>
    <w:rsid w:val="00B74040"/>
    <w:rsid w:val="00B746DE"/>
    <w:rsid w:val="00B800D1"/>
    <w:rsid w:val="00BA66F8"/>
    <w:rsid w:val="00BA705F"/>
    <w:rsid w:val="00BA77D5"/>
    <w:rsid w:val="00BA7842"/>
    <w:rsid w:val="00BB301C"/>
    <w:rsid w:val="00BC0358"/>
    <w:rsid w:val="00BC52C5"/>
    <w:rsid w:val="00BD649E"/>
    <w:rsid w:val="00BE234D"/>
    <w:rsid w:val="00BE43F7"/>
    <w:rsid w:val="00BE5B6F"/>
    <w:rsid w:val="00BE6B90"/>
    <w:rsid w:val="00BE6B9F"/>
    <w:rsid w:val="00BF2EF1"/>
    <w:rsid w:val="00C2005B"/>
    <w:rsid w:val="00C31518"/>
    <w:rsid w:val="00C35694"/>
    <w:rsid w:val="00C3740F"/>
    <w:rsid w:val="00C3745D"/>
    <w:rsid w:val="00C404B9"/>
    <w:rsid w:val="00C44A47"/>
    <w:rsid w:val="00C55702"/>
    <w:rsid w:val="00C61901"/>
    <w:rsid w:val="00C73B46"/>
    <w:rsid w:val="00C757C4"/>
    <w:rsid w:val="00CB038D"/>
    <w:rsid w:val="00CC5496"/>
    <w:rsid w:val="00CC6642"/>
    <w:rsid w:val="00CD2979"/>
    <w:rsid w:val="00CD55B0"/>
    <w:rsid w:val="00CD5902"/>
    <w:rsid w:val="00CD6282"/>
    <w:rsid w:val="00D007F9"/>
    <w:rsid w:val="00D03EE2"/>
    <w:rsid w:val="00D07867"/>
    <w:rsid w:val="00D07E4A"/>
    <w:rsid w:val="00D11473"/>
    <w:rsid w:val="00D12906"/>
    <w:rsid w:val="00D22C61"/>
    <w:rsid w:val="00D23A0E"/>
    <w:rsid w:val="00D32943"/>
    <w:rsid w:val="00D331E6"/>
    <w:rsid w:val="00D45DD9"/>
    <w:rsid w:val="00D5177A"/>
    <w:rsid w:val="00D5311D"/>
    <w:rsid w:val="00D54D93"/>
    <w:rsid w:val="00D5763C"/>
    <w:rsid w:val="00D708DC"/>
    <w:rsid w:val="00D720E4"/>
    <w:rsid w:val="00D800CF"/>
    <w:rsid w:val="00D810FC"/>
    <w:rsid w:val="00D93D89"/>
    <w:rsid w:val="00DA29E2"/>
    <w:rsid w:val="00DB1066"/>
    <w:rsid w:val="00DB76AE"/>
    <w:rsid w:val="00DE0CBF"/>
    <w:rsid w:val="00DE2F0E"/>
    <w:rsid w:val="00DE7A64"/>
    <w:rsid w:val="00DF51E7"/>
    <w:rsid w:val="00E000EF"/>
    <w:rsid w:val="00E03308"/>
    <w:rsid w:val="00E13B3B"/>
    <w:rsid w:val="00E17783"/>
    <w:rsid w:val="00E24D88"/>
    <w:rsid w:val="00E40435"/>
    <w:rsid w:val="00E479A0"/>
    <w:rsid w:val="00E47B09"/>
    <w:rsid w:val="00E53101"/>
    <w:rsid w:val="00E5377B"/>
    <w:rsid w:val="00E571D7"/>
    <w:rsid w:val="00E60814"/>
    <w:rsid w:val="00E62C4F"/>
    <w:rsid w:val="00E658EC"/>
    <w:rsid w:val="00E665CC"/>
    <w:rsid w:val="00E66B39"/>
    <w:rsid w:val="00E70A78"/>
    <w:rsid w:val="00E7204E"/>
    <w:rsid w:val="00E75ED8"/>
    <w:rsid w:val="00E76166"/>
    <w:rsid w:val="00E9315F"/>
    <w:rsid w:val="00E9630C"/>
    <w:rsid w:val="00EA0406"/>
    <w:rsid w:val="00EA2E54"/>
    <w:rsid w:val="00EA7E7B"/>
    <w:rsid w:val="00EB7678"/>
    <w:rsid w:val="00EC00B6"/>
    <w:rsid w:val="00EC0E2C"/>
    <w:rsid w:val="00EC3DC6"/>
    <w:rsid w:val="00EC5C39"/>
    <w:rsid w:val="00ED1D6B"/>
    <w:rsid w:val="00ED5C97"/>
    <w:rsid w:val="00EE3F14"/>
    <w:rsid w:val="00EF0D41"/>
    <w:rsid w:val="00EF1DAB"/>
    <w:rsid w:val="00EF3059"/>
    <w:rsid w:val="00F0331B"/>
    <w:rsid w:val="00F04C73"/>
    <w:rsid w:val="00F20DCE"/>
    <w:rsid w:val="00F2323C"/>
    <w:rsid w:val="00F2734D"/>
    <w:rsid w:val="00F40F51"/>
    <w:rsid w:val="00F616C5"/>
    <w:rsid w:val="00F62F27"/>
    <w:rsid w:val="00F71365"/>
    <w:rsid w:val="00F73D93"/>
    <w:rsid w:val="00F76BC9"/>
    <w:rsid w:val="00F80365"/>
    <w:rsid w:val="00F875DD"/>
    <w:rsid w:val="00F9072D"/>
    <w:rsid w:val="00F91287"/>
    <w:rsid w:val="00F96696"/>
    <w:rsid w:val="00F96B2E"/>
    <w:rsid w:val="00FA50A2"/>
    <w:rsid w:val="00FC5B7A"/>
    <w:rsid w:val="00FD1100"/>
    <w:rsid w:val="00FD1719"/>
    <w:rsid w:val="00FD1F62"/>
    <w:rsid w:val="013D66E6"/>
    <w:rsid w:val="0159440D"/>
    <w:rsid w:val="052D1107"/>
    <w:rsid w:val="05417C46"/>
    <w:rsid w:val="06E5332A"/>
    <w:rsid w:val="097F77BD"/>
    <w:rsid w:val="09864A36"/>
    <w:rsid w:val="0DE1674C"/>
    <w:rsid w:val="0FB909A2"/>
    <w:rsid w:val="117440EF"/>
    <w:rsid w:val="11797D31"/>
    <w:rsid w:val="12137249"/>
    <w:rsid w:val="130D57C0"/>
    <w:rsid w:val="16CD5B34"/>
    <w:rsid w:val="17517084"/>
    <w:rsid w:val="17F569F7"/>
    <w:rsid w:val="18F21416"/>
    <w:rsid w:val="195410E6"/>
    <w:rsid w:val="1A050A8A"/>
    <w:rsid w:val="1C5374A0"/>
    <w:rsid w:val="1D06191B"/>
    <w:rsid w:val="1E7365B5"/>
    <w:rsid w:val="240B66B9"/>
    <w:rsid w:val="2B8F03B5"/>
    <w:rsid w:val="300660CE"/>
    <w:rsid w:val="325E180A"/>
    <w:rsid w:val="33B0285E"/>
    <w:rsid w:val="36826EAC"/>
    <w:rsid w:val="368E0D23"/>
    <w:rsid w:val="38B90CAE"/>
    <w:rsid w:val="3F84557E"/>
    <w:rsid w:val="40655547"/>
    <w:rsid w:val="40C7107C"/>
    <w:rsid w:val="439615F1"/>
    <w:rsid w:val="48130AA6"/>
    <w:rsid w:val="486D6531"/>
    <w:rsid w:val="4A360776"/>
    <w:rsid w:val="4B5F3A94"/>
    <w:rsid w:val="4FA9068D"/>
    <w:rsid w:val="51110E61"/>
    <w:rsid w:val="52255826"/>
    <w:rsid w:val="52D93B32"/>
    <w:rsid w:val="53A42410"/>
    <w:rsid w:val="5960186D"/>
    <w:rsid w:val="597918BB"/>
    <w:rsid w:val="5AF81406"/>
    <w:rsid w:val="5B514038"/>
    <w:rsid w:val="5BAC670F"/>
    <w:rsid w:val="5EC42F7D"/>
    <w:rsid w:val="5ED826B1"/>
    <w:rsid w:val="5F7AD5A4"/>
    <w:rsid w:val="63CC0350"/>
    <w:rsid w:val="6807719F"/>
    <w:rsid w:val="69D42D7E"/>
    <w:rsid w:val="6ACB5CF9"/>
    <w:rsid w:val="6BF445DA"/>
    <w:rsid w:val="6FC57054"/>
    <w:rsid w:val="730C3E1C"/>
    <w:rsid w:val="79B95EB3"/>
    <w:rsid w:val="7AB44D6F"/>
    <w:rsid w:val="7B031EAD"/>
    <w:rsid w:val="7C6A4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长城仿宋" w:asciiTheme="minorHAnsi" w:hAnsiTheme="minorHAnsi" w:cstheme="minorBidi"/>
      <w:kern w:val="2"/>
      <w:sz w:val="32"/>
      <w:lang w:val="en-US" w:eastAsia="zh-CN" w:bidi="ar-SA"/>
    </w:rPr>
  </w:style>
  <w:style w:type="paragraph" w:styleId="3">
    <w:name w:val="heading 1"/>
    <w:basedOn w:val="1"/>
    <w:next w:val="1"/>
    <w:qFormat/>
    <w:uiPriority w:val="0"/>
    <w:pPr>
      <w:keepNext/>
      <w:keepLines/>
      <w:spacing w:before="1100" w:after="384" w:afterLines="65"/>
      <w:jc w:val="center"/>
      <w:outlineLvl w:val="0"/>
    </w:pPr>
    <w:rPr>
      <w:rFonts w:eastAsia="宋体"/>
      <w:kern w:val="44"/>
      <w:sz w:val="44"/>
    </w:rPr>
  </w:style>
  <w:style w:type="paragraph" w:styleId="4">
    <w:name w:val="heading 2"/>
    <w:basedOn w:val="1"/>
    <w:next w:val="5"/>
    <w:qFormat/>
    <w:uiPriority w:val="0"/>
    <w:pPr>
      <w:keepNext/>
      <w:keepLines/>
      <w:spacing w:line="480" w:lineRule="auto"/>
      <w:jc w:val="center"/>
      <w:outlineLvl w:val="1"/>
    </w:pPr>
    <w:rPr>
      <w:rFonts w:ascii="Arial" w:hAnsi="Arial" w:eastAsia="宋体"/>
      <w:sz w:val="44"/>
    </w:rPr>
  </w:style>
  <w:style w:type="paragraph" w:styleId="6">
    <w:name w:val="heading 3"/>
    <w:basedOn w:val="1"/>
    <w:next w:val="5"/>
    <w:qFormat/>
    <w:uiPriority w:val="0"/>
    <w:pPr>
      <w:keepNext/>
      <w:keepLines/>
      <w:spacing w:after="360" w:line="700" w:lineRule="exact"/>
      <w:jc w:val="center"/>
      <w:outlineLvl w:val="2"/>
    </w:pPr>
    <w:rPr>
      <w:rFonts w:eastAsia="宋体"/>
      <w:sz w:val="44"/>
    </w:rPr>
  </w:style>
  <w:style w:type="paragraph" w:styleId="7">
    <w:name w:val="heading 4"/>
    <w:basedOn w:val="1"/>
    <w:next w:val="5"/>
    <w:qFormat/>
    <w:uiPriority w:val="0"/>
    <w:pPr>
      <w:keepNext/>
      <w:keepLines/>
      <w:spacing w:before="1300" w:line="0" w:lineRule="atLeast"/>
      <w:jc w:val="center"/>
      <w:outlineLvl w:val="3"/>
    </w:pPr>
    <w:rPr>
      <w:rFonts w:ascii="Arial" w:hAnsi="Arial" w:eastAsia="宋体"/>
      <w:sz w:val="44"/>
    </w:rPr>
  </w:style>
  <w:style w:type="paragraph" w:styleId="8">
    <w:name w:val="heading 5"/>
    <w:basedOn w:val="1"/>
    <w:next w:val="5"/>
    <w:qFormat/>
    <w:uiPriority w:val="0"/>
    <w:pPr>
      <w:keepNext/>
      <w:keepLines/>
      <w:spacing w:line="700" w:lineRule="exact"/>
      <w:jc w:val="center"/>
      <w:outlineLvl w:val="4"/>
    </w:pPr>
    <w:rPr>
      <w:rFonts w:eastAsia="宋体"/>
      <w:sz w:val="44"/>
    </w:rPr>
  </w:style>
  <w:style w:type="paragraph" w:styleId="9">
    <w:name w:val="heading 6"/>
    <w:basedOn w:val="1"/>
    <w:next w:val="5"/>
    <w:qFormat/>
    <w:uiPriority w:val="0"/>
    <w:pPr>
      <w:keepNext/>
      <w:keepLines/>
      <w:spacing w:after="360" w:line="700" w:lineRule="exact"/>
      <w:jc w:val="center"/>
      <w:outlineLvl w:val="5"/>
    </w:pPr>
    <w:rPr>
      <w:rFonts w:ascii="Arial" w:hAnsi="Arial" w:eastAsia="宋体"/>
      <w:sz w:val="44"/>
    </w:rPr>
  </w:style>
  <w:style w:type="paragraph" w:styleId="10">
    <w:name w:val="heading 7"/>
    <w:basedOn w:val="1"/>
    <w:next w:val="5"/>
    <w:qFormat/>
    <w:uiPriority w:val="0"/>
    <w:pPr>
      <w:keepNext/>
      <w:keepLines/>
      <w:spacing w:before="320" w:after="640" w:line="240" w:lineRule="exact"/>
      <w:jc w:val="center"/>
      <w:outlineLvl w:val="6"/>
    </w:pPr>
    <w:rPr>
      <w:rFonts w:eastAsia="长城楷体"/>
      <w:spacing w:val="6"/>
      <w:w w:val="95"/>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Normal Indent"/>
    <w:basedOn w:val="1"/>
    <w:qFormat/>
    <w:uiPriority w:val="0"/>
    <w:pPr>
      <w:ind w:firstLine="420"/>
    </w:pPr>
  </w:style>
  <w:style w:type="paragraph" w:styleId="11">
    <w:name w:val="index 5"/>
    <w:basedOn w:val="1"/>
    <w:next w:val="1"/>
    <w:qFormat/>
    <w:uiPriority w:val="0"/>
    <w:pPr>
      <w:ind w:left="1680"/>
    </w:pPr>
  </w:style>
  <w:style w:type="paragraph" w:styleId="12">
    <w:name w:val="Body Text Indent"/>
    <w:basedOn w:val="1"/>
    <w:qFormat/>
    <w:uiPriority w:val="0"/>
    <w:pPr>
      <w:ind w:firstLine="660"/>
    </w:pPr>
    <w:rPr>
      <w:rFonts w:ascii="长城仿宋"/>
    </w:rPr>
  </w:style>
  <w:style w:type="paragraph" w:styleId="13">
    <w:name w:val="Plain Text"/>
    <w:basedOn w:val="1"/>
    <w:link w:val="32"/>
    <w:qFormat/>
    <w:uiPriority w:val="0"/>
    <w:rPr>
      <w:rFonts w:ascii="宋体" w:hAnsi="Courier New" w:eastAsia="宋体" w:cs="Courier New"/>
      <w:sz w:val="21"/>
      <w:szCs w:val="21"/>
    </w:rPr>
  </w:style>
  <w:style w:type="paragraph" w:styleId="14">
    <w:name w:val="Date"/>
    <w:basedOn w:val="1"/>
    <w:next w:val="1"/>
    <w:qFormat/>
    <w:uiPriority w:val="0"/>
    <w:pPr>
      <w:ind w:left="100" w:leftChars="2500"/>
    </w:pPr>
    <w:rPr>
      <w:rFonts w:ascii="长城仿宋"/>
      <w:spacing w:val="4"/>
    </w:rPr>
  </w:style>
  <w:style w:type="paragraph" w:styleId="15">
    <w:name w:val="Body Text Indent 2"/>
    <w:basedOn w:val="1"/>
    <w:link w:val="37"/>
    <w:qFormat/>
    <w:uiPriority w:val="0"/>
    <w:pPr>
      <w:ind w:firstLine="670" w:firstLineChars="200"/>
    </w:pPr>
    <w:rPr>
      <w:rFonts w:ascii="仿宋_GB2312" w:eastAsia="仿宋_GB2312"/>
    </w:rPr>
  </w:style>
  <w:style w:type="paragraph" w:styleId="16">
    <w:name w:val="Balloon Text"/>
    <w:basedOn w:val="1"/>
    <w:link w:val="34"/>
    <w:unhideWhenUsed/>
    <w:qFormat/>
    <w:uiPriority w:val="0"/>
    <w:rPr>
      <w:rFonts w:eastAsia="宋体"/>
      <w:sz w:val="18"/>
      <w:szCs w:val="18"/>
    </w:rPr>
  </w:style>
  <w:style w:type="paragraph" w:styleId="17">
    <w:name w:val="footer"/>
    <w:basedOn w:val="1"/>
    <w:next w:val="11"/>
    <w:link w:val="38"/>
    <w:qFormat/>
    <w:uiPriority w:val="0"/>
    <w:pPr>
      <w:tabs>
        <w:tab w:val="center" w:pos="4153"/>
        <w:tab w:val="right" w:pos="8306"/>
      </w:tabs>
      <w:snapToGrid w:val="0"/>
      <w:jc w:val="left"/>
    </w:pPr>
    <w:rPr>
      <w:sz w:val="18"/>
    </w:rPr>
  </w:style>
  <w:style w:type="paragraph" w:styleId="18">
    <w:name w:val="header"/>
    <w:basedOn w:val="1"/>
    <w:link w:val="33"/>
    <w:qFormat/>
    <w:uiPriority w:val="0"/>
    <w:pPr>
      <w:pBdr>
        <w:bottom w:val="single" w:color="auto" w:sz="6" w:space="1"/>
      </w:pBdr>
      <w:tabs>
        <w:tab w:val="center" w:pos="4153"/>
        <w:tab w:val="right" w:pos="8306"/>
      </w:tabs>
      <w:snapToGrid w:val="0"/>
      <w:jc w:val="center"/>
    </w:pPr>
    <w:rPr>
      <w:sz w:val="18"/>
    </w:rPr>
  </w:style>
  <w:style w:type="paragraph" w:styleId="19">
    <w:name w:val="Body Text Indent 3"/>
    <w:basedOn w:val="1"/>
    <w:qFormat/>
    <w:uiPriority w:val="0"/>
    <w:pPr>
      <w:ind w:firstLine="624"/>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qFormat/>
    <w:uiPriority w:val="0"/>
  </w:style>
  <w:style w:type="character" w:styleId="24">
    <w:name w:val="Emphasis"/>
    <w:qFormat/>
    <w:uiPriority w:val="0"/>
    <w:rPr>
      <w:i/>
      <w:iCs/>
    </w:rPr>
  </w:style>
  <w:style w:type="character" w:styleId="25">
    <w:name w:val="Hyperlink"/>
    <w:qFormat/>
    <w:uiPriority w:val="0"/>
    <w:rPr>
      <w:color w:val="0000FF"/>
      <w:u w:val="single"/>
    </w:rPr>
  </w:style>
  <w:style w:type="paragraph" w:styleId="26">
    <w:name w:val="List Paragraph"/>
    <w:basedOn w:val="1"/>
    <w:qFormat/>
    <w:uiPriority w:val="0"/>
    <w:pPr>
      <w:ind w:firstLine="420" w:firstLineChars="200"/>
    </w:pPr>
    <w:rPr>
      <w:rFonts w:ascii="Calibri" w:hAnsi="Calibri" w:eastAsia="宋体"/>
      <w:sz w:val="21"/>
      <w:szCs w:val="22"/>
    </w:rPr>
  </w:style>
  <w:style w:type="paragraph" w:customStyle="1" w:styleId="27">
    <w:name w:val="Body Text First Indent1"/>
    <w:basedOn w:val="2"/>
    <w:qFormat/>
    <w:uiPriority w:val="0"/>
    <w:pPr>
      <w:spacing w:after="0"/>
      <w:ind w:firstLine="420" w:firstLineChars="100"/>
    </w:pPr>
    <w:rPr>
      <w:rFonts w:eastAsia="宋体"/>
      <w:sz w:val="21"/>
      <w:szCs w:val="22"/>
    </w:rPr>
  </w:style>
  <w:style w:type="paragraph" w:customStyle="1" w:styleId="28">
    <w:name w:val="Char Char3 Char Char1"/>
    <w:basedOn w:val="1"/>
    <w:qFormat/>
    <w:uiPriority w:val="0"/>
    <w:pPr>
      <w:spacing w:before="100" w:beforeAutospacing="1" w:after="100" w:afterAutospacing="1"/>
    </w:pPr>
    <w:rPr>
      <w:rFonts w:ascii="仿宋_GB2312" w:eastAsia="仿宋_GB2312"/>
      <w:b/>
      <w:szCs w:val="32"/>
    </w:rPr>
  </w:style>
  <w:style w:type="paragraph" w:customStyle="1" w:styleId="29">
    <w:name w:val="Char"/>
    <w:basedOn w:val="1"/>
    <w:qFormat/>
    <w:uiPriority w:val="0"/>
    <w:pPr>
      <w:tabs>
        <w:tab w:val="left" w:pos="360"/>
      </w:tabs>
    </w:pPr>
    <w:rPr>
      <w:rFonts w:eastAsia="仿宋_GB2312"/>
      <w:sz w:val="24"/>
      <w:szCs w:val="32"/>
    </w:rPr>
  </w:style>
  <w:style w:type="paragraph" w:customStyle="1" w:styleId="30">
    <w:name w:val="_Style 3"/>
    <w:basedOn w:val="1"/>
    <w:next w:val="1"/>
    <w:qFormat/>
    <w:uiPriority w:val="0"/>
    <w:pPr>
      <w:pBdr>
        <w:bottom w:val="single" w:color="auto" w:sz="6" w:space="1"/>
      </w:pBdr>
      <w:jc w:val="center"/>
    </w:pPr>
    <w:rPr>
      <w:rFonts w:ascii="Arial" w:hAnsi="Calibri" w:eastAsia="宋体"/>
      <w:vanish/>
      <w:sz w:val="16"/>
    </w:rPr>
  </w:style>
  <w:style w:type="paragraph" w:customStyle="1" w:styleId="31">
    <w:name w:val="Char Char Char Char Char Char Char Char Char Char Char Char Char"/>
    <w:basedOn w:val="1"/>
    <w:qFormat/>
    <w:uiPriority w:val="0"/>
    <w:pPr>
      <w:tabs>
        <w:tab w:val="left" w:pos="360"/>
      </w:tabs>
    </w:pPr>
    <w:rPr>
      <w:rFonts w:eastAsia="宋体"/>
      <w:sz w:val="24"/>
      <w:szCs w:val="24"/>
    </w:rPr>
  </w:style>
  <w:style w:type="character" w:customStyle="1" w:styleId="32">
    <w:name w:val="纯文本 Char"/>
    <w:link w:val="13"/>
    <w:qFormat/>
    <w:uiPriority w:val="0"/>
    <w:rPr>
      <w:rFonts w:ascii="宋体" w:hAnsi="Courier New" w:eastAsia="宋体" w:cs="Courier New"/>
      <w:kern w:val="2"/>
      <w:sz w:val="21"/>
      <w:szCs w:val="21"/>
      <w:lang w:val="en-US" w:eastAsia="zh-CN" w:bidi="ar-SA"/>
    </w:rPr>
  </w:style>
  <w:style w:type="character" w:customStyle="1" w:styleId="33">
    <w:name w:val="页眉 Char"/>
    <w:link w:val="18"/>
    <w:qFormat/>
    <w:uiPriority w:val="0"/>
    <w:rPr>
      <w:rFonts w:eastAsia="长城仿宋"/>
      <w:kern w:val="2"/>
      <w:sz w:val="18"/>
      <w:lang w:val="en-US" w:eastAsia="zh-CN" w:bidi="ar-SA"/>
    </w:rPr>
  </w:style>
  <w:style w:type="character" w:customStyle="1" w:styleId="34">
    <w:name w:val="批注框文本 Char"/>
    <w:link w:val="16"/>
    <w:semiHidden/>
    <w:qFormat/>
    <w:uiPriority w:val="0"/>
    <w:rPr>
      <w:kern w:val="2"/>
      <w:sz w:val="18"/>
      <w:szCs w:val="18"/>
      <w:lang w:bidi="ar-SA"/>
    </w:rPr>
  </w:style>
  <w:style w:type="character" w:customStyle="1" w:styleId="35">
    <w:name w:val="insert-inner-part"/>
    <w:basedOn w:val="22"/>
    <w:qFormat/>
    <w:uiPriority w:val="0"/>
  </w:style>
  <w:style w:type="character" w:customStyle="1" w:styleId="36">
    <w:name w:val="Char Char1"/>
    <w:basedOn w:val="22"/>
    <w:qFormat/>
    <w:uiPriority w:val="0"/>
    <w:rPr>
      <w:sz w:val="18"/>
      <w:szCs w:val="18"/>
    </w:rPr>
  </w:style>
  <w:style w:type="character" w:customStyle="1" w:styleId="37">
    <w:name w:val="正文文本缩进 2 Char1"/>
    <w:link w:val="15"/>
    <w:qFormat/>
    <w:uiPriority w:val="0"/>
    <w:rPr>
      <w:rFonts w:ascii="仿宋_GB2312" w:eastAsia="仿宋_GB2312"/>
      <w:kern w:val="2"/>
      <w:sz w:val="32"/>
      <w:lang w:val="en-US" w:eastAsia="zh-CN" w:bidi="ar-SA"/>
    </w:rPr>
  </w:style>
  <w:style w:type="character" w:customStyle="1" w:styleId="38">
    <w:name w:val="页脚 Char"/>
    <w:link w:val="17"/>
    <w:qFormat/>
    <w:uiPriority w:val="0"/>
    <w:rPr>
      <w:rFonts w:eastAsia="长城仿宋"/>
      <w:kern w:val="2"/>
      <w:sz w:val="18"/>
      <w:lang w:val="en-US" w:eastAsia="zh-CN" w:bidi="ar-SA"/>
    </w:rPr>
  </w:style>
  <w:style w:type="character" w:customStyle="1" w:styleId="39">
    <w:name w:val="正文文本缩进 2 Char"/>
    <w:basedOn w:val="22"/>
    <w:qFormat/>
    <w:uiPriority w:val="0"/>
    <w:rPr>
      <w:rFonts w:ascii="仿宋_GB2312" w:eastAsia="仿宋_GB2312"/>
      <w:kern w:val="2"/>
      <w:sz w:val="32"/>
      <w:lang w:val="en-US" w:eastAsia="zh-CN" w:bidi="ar-SA"/>
    </w:rPr>
  </w:style>
  <w:style w:type="character" w:customStyle="1" w:styleId="40">
    <w:name w:val="Char Char3"/>
    <w:basedOn w:val="22"/>
    <w:qFormat/>
    <w:uiPriority w:val="0"/>
    <w:rPr>
      <w:rFonts w:ascii="仿宋_GB2312"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kylin\C:\Users\Administrator\Desktop\&#24635;&#24180;&#25253;&#22836;\2018&#26032;&#25253;&#22836;\&#23616;&#20415;&#20989;&#26032;.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局便函新.dot</Template>
  <Company> </Company>
  <Pages>10</Pages>
  <Words>4932</Words>
  <Characters>4940</Characters>
  <Lines>189</Lines>
  <Paragraphs>53</Paragraphs>
  <TotalTime>10</TotalTime>
  <ScaleCrop>false</ScaleCrop>
  <LinksUpToDate>false</LinksUpToDate>
  <CharactersWithSpaces>4973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2025-09-25T23:59:00Z</dcterms:created>
  <dc:creator>MC SYSTEM</dc:creator>
  <cp:lastModifiedBy>若楚槿生</cp:lastModifiedBy>
  <cp:lastPrinted>2025-09-29T18:00:00Z</cp:lastPrinted>
  <dcterms:modified xsi:type="dcterms:W3CDTF">2025-09-30T07:41:23Z</dcterms:modified>
  <dc:title>中国人民解放军中国人民解放军中国人民解放军中国人民解放军中国人民解放军中国人民解放军中国人民解放军中国人民解放军中国人民解放军中国人民解放军中国人民解放军中国人民解放军中国人民解放军中国人民解放军中国人民解放军中国人民解放军中国人民解放军中国人民解放</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CC663E2035DA4433BDE27954A92E6943_13</vt:lpwstr>
  </property>
  <property fmtid="{D5CDD505-2E9C-101B-9397-08002B2CF9AE}" pid="4" name="KSOTemplateDocerSaveRecord">
    <vt:lpwstr>eyJoZGlkIjoiYWQ1ZWU4NGIyZWI4MGZlMGRkOGIwNTczN2YzY2MzNDgiLCJ1c2VySWQiOiI1MTQ5NDQxNDUifQ==</vt:lpwstr>
  </property>
</Properties>
</file>