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78E" w:rsidRPr="004476DA" w:rsidRDefault="0094062B" w:rsidP="004476DA">
      <w:pPr>
        <w:pStyle w:val="a5"/>
        <w:tabs>
          <w:tab w:val="left" w:pos="7920"/>
        </w:tabs>
        <w:ind w:firstLineChars="0" w:firstLine="0"/>
        <w:jc w:val="center"/>
        <w:rPr>
          <w:rFonts w:eastAsia="方正小标宋简体"/>
          <w:sz w:val="44"/>
          <w:szCs w:val="44"/>
        </w:rPr>
      </w:pPr>
      <w:r>
        <w:rPr>
          <w:rFonts w:eastAsia="方正小标宋简体" w:hint="eastAsia"/>
          <w:sz w:val="44"/>
          <w:szCs w:val="44"/>
        </w:rPr>
        <w:t>关于</w:t>
      </w:r>
      <w:r w:rsidR="00BD378E" w:rsidRPr="004476DA">
        <w:rPr>
          <w:rFonts w:eastAsia="方正小标宋简体"/>
          <w:sz w:val="44"/>
          <w:szCs w:val="44"/>
        </w:rPr>
        <w:t>行政执法</w:t>
      </w:r>
      <w:r w:rsidR="0008601A">
        <w:rPr>
          <w:rFonts w:eastAsia="方正小标宋简体" w:hint="eastAsia"/>
          <w:sz w:val="44"/>
          <w:szCs w:val="44"/>
        </w:rPr>
        <w:t>“</w:t>
      </w:r>
      <w:r w:rsidR="00BD378E" w:rsidRPr="004476DA">
        <w:rPr>
          <w:rFonts w:eastAsia="方正小标宋简体"/>
          <w:sz w:val="44"/>
          <w:szCs w:val="44"/>
        </w:rPr>
        <w:t>三项制度</w:t>
      </w:r>
      <w:r w:rsidR="0008601A">
        <w:rPr>
          <w:rFonts w:eastAsia="方正小标宋简体" w:hint="eastAsia"/>
          <w:sz w:val="44"/>
          <w:szCs w:val="44"/>
        </w:rPr>
        <w:t>”</w:t>
      </w:r>
      <w:r>
        <w:rPr>
          <w:rFonts w:eastAsia="方正小标宋简体" w:hint="eastAsia"/>
          <w:sz w:val="44"/>
          <w:szCs w:val="44"/>
        </w:rPr>
        <w:t>的</w:t>
      </w:r>
      <w:r w:rsidR="00BD378E" w:rsidRPr="004476DA">
        <w:rPr>
          <w:rFonts w:eastAsia="方正小标宋简体"/>
          <w:sz w:val="44"/>
          <w:szCs w:val="44"/>
        </w:rPr>
        <w:t>解读</w:t>
      </w:r>
    </w:p>
    <w:p w:rsidR="00ED191A" w:rsidRPr="004476DA" w:rsidRDefault="00ED191A" w:rsidP="004476DA">
      <w:pPr>
        <w:pStyle w:val="a5"/>
        <w:tabs>
          <w:tab w:val="left" w:pos="7920"/>
        </w:tabs>
        <w:ind w:firstLineChars="0" w:firstLine="0"/>
        <w:rPr>
          <w:rFonts w:eastAsia="仿宋_GB2312"/>
          <w:szCs w:val="32"/>
        </w:rPr>
      </w:pPr>
    </w:p>
    <w:p w:rsidR="00BD378E" w:rsidRPr="00ED191A" w:rsidRDefault="00FA4EFB" w:rsidP="00ED191A">
      <w:pPr>
        <w:pStyle w:val="a5"/>
        <w:tabs>
          <w:tab w:val="left" w:pos="7920"/>
        </w:tabs>
        <w:ind w:firstLineChars="200" w:firstLine="640"/>
        <w:rPr>
          <w:rFonts w:eastAsia="仿宋_GB2312"/>
          <w:szCs w:val="32"/>
        </w:rPr>
      </w:pPr>
      <w:r>
        <w:rPr>
          <w:rFonts w:eastAsia="仿宋_GB2312" w:hint="eastAsia"/>
          <w:szCs w:val="32"/>
        </w:rPr>
        <w:t>为贯彻落实国务院办公厅《关于全面</w:t>
      </w:r>
      <w:r w:rsidRPr="00FA4EFB">
        <w:rPr>
          <w:rFonts w:eastAsia="仿宋_GB2312" w:hint="eastAsia"/>
          <w:szCs w:val="32"/>
        </w:rPr>
        <w:t>推行行政执法公示制度执法全过程记录制度重大执法决定法制审核制度的指导意见》（国办发〔</w:t>
      </w:r>
      <w:r w:rsidRPr="00FA4EFB">
        <w:rPr>
          <w:rFonts w:eastAsia="仿宋_GB2312" w:hint="eastAsia"/>
          <w:szCs w:val="32"/>
        </w:rPr>
        <w:t>2018</w:t>
      </w:r>
      <w:r w:rsidRPr="00FA4EFB">
        <w:rPr>
          <w:rFonts w:eastAsia="仿宋_GB2312" w:hint="eastAsia"/>
          <w:szCs w:val="32"/>
        </w:rPr>
        <w:t>〕</w:t>
      </w:r>
      <w:r w:rsidRPr="00FA4EFB">
        <w:rPr>
          <w:rFonts w:eastAsia="仿宋_GB2312" w:hint="eastAsia"/>
          <w:szCs w:val="32"/>
        </w:rPr>
        <w:t>118</w:t>
      </w:r>
      <w:r>
        <w:rPr>
          <w:rFonts w:eastAsia="仿宋_GB2312" w:hint="eastAsia"/>
          <w:szCs w:val="32"/>
        </w:rPr>
        <w:t>号）</w:t>
      </w:r>
      <w:r w:rsidR="00BD378E" w:rsidRPr="004476DA">
        <w:rPr>
          <w:rFonts w:eastAsia="仿宋_GB2312"/>
          <w:szCs w:val="32"/>
        </w:rPr>
        <w:t>，</w:t>
      </w:r>
      <w:r w:rsidR="00B732D0" w:rsidRPr="004476DA">
        <w:rPr>
          <w:rFonts w:eastAsia="仿宋_GB2312"/>
          <w:szCs w:val="32"/>
        </w:rPr>
        <w:t>解决行政执法中不严格、不规范、不文明、不透明等问题，</w:t>
      </w:r>
      <w:r w:rsidR="00BD378E" w:rsidRPr="004476DA">
        <w:rPr>
          <w:rFonts w:eastAsia="仿宋_GB2312"/>
          <w:szCs w:val="32"/>
        </w:rPr>
        <w:t>201</w:t>
      </w:r>
      <w:bookmarkStart w:id="0" w:name="_GoBack"/>
      <w:bookmarkEnd w:id="0"/>
      <w:r w:rsidR="00BD378E" w:rsidRPr="004476DA">
        <w:rPr>
          <w:rFonts w:eastAsia="仿宋_GB2312"/>
          <w:szCs w:val="32"/>
        </w:rPr>
        <w:t>9</w:t>
      </w:r>
      <w:r w:rsidR="00BD378E" w:rsidRPr="004476DA">
        <w:rPr>
          <w:rFonts w:eastAsia="仿宋_GB2312"/>
          <w:szCs w:val="32"/>
        </w:rPr>
        <w:t>年</w:t>
      </w:r>
      <w:r w:rsidR="00BD378E" w:rsidRPr="004476DA">
        <w:rPr>
          <w:rFonts w:eastAsia="仿宋_GB2312"/>
          <w:szCs w:val="32"/>
        </w:rPr>
        <w:t>3</w:t>
      </w:r>
      <w:r w:rsidR="00BD378E" w:rsidRPr="004476DA">
        <w:rPr>
          <w:rFonts w:eastAsia="仿宋_GB2312"/>
          <w:szCs w:val="32"/>
        </w:rPr>
        <w:t>月，我市出台《关于全面推行行政执法公示制度执法全过程记录制度重大执法决定法制审核制度的实施方案》</w:t>
      </w:r>
      <w:r w:rsidR="004476DA" w:rsidRPr="004476DA">
        <w:rPr>
          <w:rFonts w:eastAsia="仿宋_GB2312"/>
          <w:szCs w:val="32"/>
        </w:rPr>
        <w:t>（津政办发〔</w:t>
      </w:r>
      <w:r w:rsidR="004476DA" w:rsidRPr="004476DA">
        <w:rPr>
          <w:rFonts w:eastAsia="仿宋_GB2312"/>
          <w:szCs w:val="32"/>
        </w:rPr>
        <w:t>2019</w:t>
      </w:r>
      <w:r w:rsidR="004476DA" w:rsidRPr="004476DA">
        <w:rPr>
          <w:rFonts w:eastAsia="仿宋_GB2312"/>
          <w:szCs w:val="32"/>
        </w:rPr>
        <w:t>〕</w:t>
      </w:r>
      <w:r w:rsidR="004476DA" w:rsidRPr="004476DA">
        <w:rPr>
          <w:rFonts w:eastAsia="仿宋_GB2312"/>
          <w:szCs w:val="32"/>
        </w:rPr>
        <w:t>16</w:t>
      </w:r>
      <w:r w:rsidR="004476DA" w:rsidRPr="004476DA">
        <w:rPr>
          <w:rFonts w:eastAsia="仿宋_GB2312"/>
          <w:szCs w:val="32"/>
        </w:rPr>
        <w:t>号）</w:t>
      </w:r>
      <w:r w:rsidR="005078FF">
        <w:rPr>
          <w:rFonts w:eastAsia="仿宋_GB2312" w:hint="eastAsia"/>
          <w:szCs w:val="32"/>
        </w:rPr>
        <w:t>，在全市推进行政执法“三项制度”</w:t>
      </w:r>
      <w:r w:rsidR="00BD378E" w:rsidRPr="004476DA">
        <w:rPr>
          <w:rFonts w:eastAsia="仿宋_GB2312"/>
          <w:szCs w:val="32"/>
        </w:rPr>
        <w:t>。</w:t>
      </w:r>
      <w:r>
        <w:rPr>
          <w:rFonts w:eastAsia="仿宋_GB2312" w:hint="eastAsia"/>
          <w:szCs w:val="32"/>
        </w:rPr>
        <w:t>为</w:t>
      </w:r>
      <w:r w:rsidR="00BD378E" w:rsidRPr="004476DA">
        <w:rPr>
          <w:rFonts w:eastAsia="仿宋_GB2312"/>
          <w:szCs w:val="32"/>
        </w:rPr>
        <w:t>进一步增强行政执法</w:t>
      </w:r>
      <w:r w:rsidR="00BD378E" w:rsidRPr="004476DA">
        <w:rPr>
          <w:rFonts w:eastAsia="仿宋_GB2312"/>
          <w:szCs w:val="32"/>
        </w:rPr>
        <w:t>“</w:t>
      </w:r>
      <w:r w:rsidR="00BD378E" w:rsidRPr="004476DA">
        <w:rPr>
          <w:rFonts w:eastAsia="仿宋_GB2312"/>
          <w:szCs w:val="32"/>
        </w:rPr>
        <w:t>三项制度</w:t>
      </w:r>
      <w:r w:rsidR="00BD378E" w:rsidRPr="004476DA">
        <w:rPr>
          <w:rFonts w:eastAsia="仿宋_GB2312"/>
          <w:szCs w:val="32"/>
        </w:rPr>
        <w:t>”</w:t>
      </w:r>
      <w:r w:rsidR="00BD378E" w:rsidRPr="004476DA">
        <w:rPr>
          <w:rFonts w:eastAsia="仿宋_GB2312"/>
          <w:szCs w:val="32"/>
        </w:rPr>
        <w:t>的执行力和可操作性，</w:t>
      </w:r>
      <w:r w:rsidR="00ED191A" w:rsidRPr="004476DA">
        <w:rPr>
          <w:rFonts w:eastAsia="仿宋_GB2312"/>
          <w:szCs w:val="32"/>
        </w:rPr>
        <w:t>不断提高行政执法水平，推动法治政府建设，</w:t>
      </w:r>
      <w:r w:rsidR="00ED191A">
        <w:rPr>
          <w:rFonts w:eastAsia="仿宋_GB2312" w:hint="eastAsia"/>
          <w:szCs w:val="32"/>
        </w:rPr>
        <w:t>以</w:t>
      </w:r>
      <w:r w:rsidR="00ED191A" w:rsidRPr="00C45DF2">
        <w:rPr>
          <w:rFonts w:eastAsia="仿宋_GB2312" w:hint="eastAsia"/>
          <w:szCs w:val="32"/>
        </w:rPr>
        <w:t>市全面推行行政执法“三项制度”领导小组</w:t>
      </w:r>
      <w:r w:rsidR="00ED191A">
        <w:rPr>
          <w:rFonts w:eastAsia="仿宋_GB2312" w:hint="eastAsia"/>
          <w:szCs w:val="32"/>
        </w:rPr>
        <w:t>办公室名义印发</w:t>
      </w:r>
      <w:r w:rsidR="00ED191A" w:rsidRPr="00ED191A">
        <w:rPr>
          <w:rFonts w:eastAsia="仿宋_GB2312" w:hint="eastAsia"/>
          <w:szCs w:val="32"/>
        </w:rPr>
        <w:t>《天津市行政执法公示办法》《天津市行政执法全过程记录办法》《天津市重大行政执法决定法制审核办法》</w:t>
      </w:r>
      <w:r w:rsidR="00ED191A">
        <w:rPr>
          <w:rFonts w:eastAsia="仿宋_GB2312" w:hint="eastAsia"/>
          <w:szCs w:val="32"/>
        </w:rPr>
        <w:t>等“三项制度”配套制度。</w:t>
      </w:r>
    </w:p>
    <w:p w:rsidR="00314159" w:rsidRPr="004115F4" w:rsidRDefault="00314159" w:rsidP="00314159">
      <w:pPr>
        <w:pStyle w:val="a5"/>
        <w:tabs>
          <w:tab w:val="left" w:pos="7920"/>
        </w:tabs>
        <w:ind w:firstLineChars="200" w:firstLine="640"/>
        <w:rPr>
          <w:rFonts w:eastAsia="仿宋_GB2312"/>
          <w:szCs w:val="32"/>
        </w:rPr>
      </w:pPr>
      <w:r w:rsidRPr="004115F4">
        <w:rPr>
          <w:rFonts w:eastAsia="仿宋_GB2312" w:hint="eastAsia"/>
          <w:szCs w:val="32"/>
        </w:rPr>
        <w:t>《天津市行政执法公示办法》共五章二十九条。一是明确公示内容及时限，着重规定了事前、事中和事后应当公开的内容（第九、十、十一条）；对行政执法决定信息公开时限和不予公开的情形作了规定（第十二条、第十六条）。二是明确公示方式，按照“谁执法谁公示”的原则，明确执法信息公开途径，包括政府网站、本单位门户网站、办事大厅公示栏等（第十八条、第十九条）；结合我市实际，规定本市利用行政执法监督平台集中统一公示行政执法信息（第二</w:t>
      </w:r>
      <w:r w:rsidRPr="004115F4">
        <w:rPr>
          <w:rFonts w:eastAsia="仿宋_GB2312" w:hint="eastAsia"/>
          <w:szCs w:val="32"/>
        </w:rPr>
        <w:lastRenderedPageBreak/>
        <w:t>十一条）。三是明确公示工作的监督机制，要求上级机关要加强对下级机关的指导和监督，行政执法机关发现公开的行政执法信息不准确的，</w:t>
      </w:r>
      <w:r>
        <w:rPr>
          <w:rFonts w:eastAsia="仿宋_GB2312" w:hint="eastAsia"/>
          <w:szCs w:val="32"/>
        </w:rPr>
        <w:t>应当</w:t>
      </w:r>
      <w:r w:rsidRPr="004115F4">
        <w:rPr>
          <w:rFonts w:eastAsia="仿宋_GB2312" w:hint="eastAsia"/>
          <w:szCs w:val="32"/>
        </w:rPr>
        <w:t>及时予以更正（第二十四条、第二十五条）。</w:t>
      </w:r>
    </w:p>
    <w:p w:rsidR="00314159" w:rsidRPr="004115F4" w:rsidRDefault="00314159" w:rsidP="00314159">
      <w:pPr>
        <w:pStyle w:val="a5"/>
        <w:tabs>
          <w:tab w:val="left" w:pos="7920"/>
        </w:tabs>
        <w:ind w:firstLineChars="200" w:firstLine="640"/>
        <w:rPr>
          <w:rFonts w:eastAsia="仿宋_GB2312"/>
          <w:szCs w:val="32"/>
        </w:rPr>
      </w:pPr>
      <w:r w:rsidRPr="004115F4">
        <w:rPr>
          <w:rFonts w:eastAsia="仿宋_GB2312" w:hint="eastAsia"/>
          <w:szCs w:val="32"/>
        </w:rPr>
        <w:t>《天津市行政执法全过程记录办法》共七章三十四条。一是</w:t>
      </w:r>
      <w:proofErr w:type="gramStart"/>
      <w:r w:rsidRPr="004115F4">
        <w:rPr>
          <w:rFonts w:eastAsia="仿宋_GB2312" w:hint="eastAsia"/>
          <w:szCs w:val="32"/>
        </w:rPr>
        <w:t>明确全</w:t>
      </w:r>
      <w:proofErr w:type="gramEnd"/>
      <w:r w:rsidRPr="004115F4">
        <w:rPr>
          <w:rFonts w:eastAsia="仿宋_GB2312" w:hint="eastAsia"/>
          <w:szCs w:val="32"/>
        </w:rPr>
        <w:t>过程记录的原则，文字记录和音像记录可以同时使用，也可以分别使用；行政执法全过程记录以文字记录为基本形式，对文字记录能够全面有效记录行政执法行为的，可以不进行音像记录（第二条）。二是明确行政执法全过程记录的内容，按照行政执法环节规定了行政执法程序启动、调查取证、审查决定和送达执行各个环节应当记录的内容（第八条至第十一条）。三是</w:t>
      </w:r>
      <w:proofErr w:type="gramStart"/>
      <w:r w:rsidRPr="004115F4">
        <w:rPr>
          <w:rFonts w:eastAsia="仿宋_GB2312" w:hint="eastAsia"/>
          <w:szCs w:val="32"/>
        </w:rPr>
        <w:t>明确全</w:t>
      </w:r>
      <w:proofErr w:type="gramEnd"/>
      <w:r w:rsidRPr="004115F4">
        <w:rPr>
          <w:rFonts w:eastAsia="仿宋_GB2312" w:hint="eastAsia"/>
          <w:szCs w:val="32"/>
        </w:rPr>
        <w:t>过程记录资料的归档与使用，要求行政执法机关按照档案管理的规定管理行政执法全过程记录资料，做好立卷、归档和使用有关工作（第二十五条、第二十六条）。</w:t>
      </w:r>
    </w:p>
    <w:p w:rsidR="00314159" w:rsidRDefault="00314159" w:rsidP="00314159">
      <w:pPr>
        <w:pStyle w:val="a5"/>
        <w:tabs>
          <w:tab w:val="left" w:pos="7920"/>
        </w:tabs>
        <w:ind w:firstLineChars="200" w:firstLine="640"/>
        <w:rPr>
          <w:rFonts w:eastAsia="仿宋_GB2312"/>
          <w:szCs w:val="32"/>
        </w:rPr>
      </w:pPr>
      <w:r w:rsidRPr="004115F4">
        <w:rPr>
          <w:rFonts w:eastAsia="仿宋_GB2312" w:hint="eastAsia"/>
          <w:szCs w:val="32"/>
        </w:rPr>
        <w:t>《天津市重大行政执法决定法制审核办法》共二十一条。一是明确重大行政执法决定范围，规定涉及重大公共利益、可能造成重大影响或者案情疑难复杂等情形的，属于重大执法决定，须进行法制审核（第二条）。二是明确对法制审核人员的要求，规定法制审核人员原则上不少于本机关执法人员总数的</w:t>
      </w:r>
      <w:r w:rsidRPr="004115F4">
        <w:rPr>
          <w:rFonts w:eastAsia="仿宋_GB2312" w:hint="eastAsia"/>
          <w:szCs w:val="32"/>
        </w:rPr>
        <w:t>5%</w:t>
      </w:r>
      <w:r w:rsidRPr="004115F4">
        <w:rPr>
          <w:rFonts w:eastAsia="仿宋_GB2312" w:hint="eastAsia"/>
          <w:szCs w:val="32"/>
        </w:rPr>
        <w:t>；行政执法机关中初次从事重大行政执法决定法制审核的人员，按照有关法律法规规定，应当具备法律职</w:t>
      </w:r>
      <w:r w:rsidRPr="004115F4">
        <w:rPr>
          <w:rFonts w:eastAsia="仿宋_GB2312" w:hint="eastAsia"/>
          <w:szCs w:val="32"/>
        </w:rPr>
        <w:lastRenderedPageBreak/>
        <w:t>业资格（第九条）。三是明确法制审核的内容和审核意见异议处理，规定对法制审核意见有异议的，可提出复审建议，若仍有异议的，报请机关主要负责人决定（第十二条、第十五条）。</w:t>
      </w:r>
    </w:p>
    <w:sectPr w:rsidR="0031415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544" w:rsidRDefault="00D55544" w:rsidP="00BD378E">
      <w:r>
        <w:separator/>
      </w:r>
    </w:p>
  </w:endnote>
  <w:endnote w:type="continuationSeparator" w:id="0">
    <w:p w:rsidR="00D55544" w:rsidRDefault="00D55544" w:rsidP="00BD3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9672519"/>
      <w:docPartObj>
        <w:docPartGallery w:val="Page Numbers (Bottom of Page)"/>
        <w:docPartUnique/>
      </w:docPartObj>
    </w:sdtPr>
    <w:sdtEndPr/>
    <w:sdtContent>
      <w:p w:rsidR="00BE3DA0" w:rsidRDefault="00BE3DA0">
        <w:pPr>
          <w:pStyle w:val="a4"/>
          <w:jc w:val="center"/>
        </w:pPr>
        <w:r>
          <w:fldChar w:fldCharType="begin"/>
        </w:r>
        <w:r>
          <w:instrText>PAGE   \* MERGEFORMAT</w:instrText>
        </w:r>
        <w:r>
          <w:fldChar w:fldCharType="separate"/>
        </w:r>
        <w:r w:rsidR="00F7555F" w:rsidRPr="00F7555F">
          <w:rPr>
            <w:noProof/>
            <w:lang w:val="zh-CN"/>
          </w:rPr>
          <w:t>2</w:t>
        </w:r>
        <w:r>
          <w:fldChar w:fldCharType="end"/>
        </w:r>
      </w:p>
    </w:sdtContent>
  </w:sdt>
  <w:p w:rsidR="00BE3DA0" w:rsidRDefault="00BE3DA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544" w:rsidRDefault="00D55544" w:rsidP="00BD378E">
      <w:r>
        <w:separator/>
      </w:r>
    </w:p>
  </w:footnote>
  <w:footnote w:type="continuationSeparator" w:id="0">
    <w:p w:rsidR="00D55544" w:rsidRDefault="00D55544" w:rsidP="00BD37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8F2"/>
    <w:rsid w:val="0008601A"/>
    <w:rsid w:val="002562F8"/>
    <w:rsid w:val="00314159"/>
    <w:rsid w:val="0039346C"/>
    <w:rsid w:val="004476DA"/>
    <w:rsid w:val="005078FF"/>
    <w:rsid w:val="005918F2"/>
    <w:rsid w:val="008E3271"/>
    <w:rsid w:val="0094062B"/>
    <w:rsid w:val="00A93A0E"/>
    <w:rsid w:val="00AD6071"/>
    <w:rsid w:val="00B732D0"/>
    <w:rsid w:val="00B835AA"/>
    <w:rsid w:val="00BD378E"/>
    <w:rsid w:val="00BE3DA0"/>
    <w:rsid w:val="00C74BD2"/>
    <w:rsid w:val="00C85DC7"/>
    <w:rsid w:val="00D55544"/>
    <w:rsid w:val="00D564FA"/>
    <w:rsid w:val="00ED191A"/>
    <w:rsid w:val="00F7555F"/>
    <w:rsid w:val="00FA4E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37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378E"/>
    <w:rPr>
      <w:sz w:val="18"/>
      <w:szCs w:val="18"/>
    </w:rPr>
  </w:style>
  <w:style w:type="paragraph" w:styleId="a4">
    <w:name w:val="footer"/>
    <w:basedOn w:val="a"/>
    <w:link w:val="Char0"/>
    <w:uiPriority w:val="99"/>
    <w:unhideWhenUsed/>
    <w:rsid w:val="00BD378E"/>
    <w:pPr>
      <w:tabs>
        <w:tab w:val="center" w:pos="4153"/>
        <w:tab w:val="right" w:pos="8306"/>
      </w:tabs>
      <w:snapToGrid w:val="0"/>
      <w:jc w:val="left"/>
    </w:pPr>
    <w:rPr>
      <w:sz w:val="18"/>
      <w:szCs w:val="18"/>
    </w:rPr>
  </w:style>
  <w:style w:type="character" w:customStyle="1" w:styleId="Char0">
    <w:name w:val="页脚 Char"/>
    <w:basedOn w:val="a0"/>
    <w:link w:val="a4"/>
    <w:uiPriority w:val="99"/>
    <w:rsid w:val="00BD378E"/>
    <w:rPr>
      <w:sz w:val="18"/>
      <w:szCs w:val="18"/>
    </w:rPr>
  </w:style>
  <w:style w:type="paragraph" w:styleId="a5">
    <w:name w:val="Body Text Indent"/>
    <w:basedOn w:val="a"/>
    <w:link w:val="Char1"/>
    <w:rsid w:val="00BD378E"/>
    <w:pPr>
      <w:ind w:firstLineChars="225" w:firstLine="720"/>
    </w:pPr>
    <w:rPr>
      <w:rFonts w:ascii="Times New Roman" w:eastAsia="宋体" w:hAnsi="Times New Roman" w:cs="Times New Roman"/>
      <w:sz w:val="32"/>
      <w:szCs w:val="20"/>
    </w:rPr>
  </w:style>
  <w:style w:type="character" w:customStyle="1" w:styleId="Char1">
    <w:name w:val="正文文本缩进 Char"/>
    <w:basedOn w:val="a0"/>
    <w:link w:val="a5"/>
    <w:rsid w:val="00BD378E"/>
    <w:rPr>
      <w:rFonts w:ascii="Times New Roman" w:eastAsia="宋体" w:hAnsi="Times New Roman" w:cs="Times New Roman"/>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37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378E"/>
    <w:rPr>
      <w:sz w:val="18"/>
      <w:szCs w:val="18"/>
    </w:rPr>
  </w:style>
  <w:style w:type="paragraph" w:styleId="a4">
    <w:name w:val="footer"/>
    <w:basedOn w:val="a"/>
    <w:link w:val="Char0"/>
    <w:uiPriority w:val="99"/>
    <w:unhideWhenUsed/>
    <w:rsid w:val="00BD378E"/>
    <w:pPr>
      <w:tabs>
        <w:tab w:val="center" w:pos="4153"/>
        <w:tab w:val="right" w:pos="8306"/>
      </w:tabs>
      <w:snapToGrid w:val="0"/>
      <w:jc w:val="left"/>
    </w:pPr>
    <w:rPr>
      <w:sz w:val="18"/>
      <w:szCs w:val="18"/>
    </w:rPr>
  </w:style>
  <w:style w:type="character" w:customStyle="1" w:styleId="Char0">
    <w:name w:val="页脚 Char"/>
    <w:basedOn w:val="a0"/>
    <w:link w:val="a4"/>
    <w:uiPriority w:val="99"/>
    <w:rsid w:val="00BD378E"/>
    <w:rPr>
      <w:sz w:val="18"/>
      <w:szCs w:val="18"/>
    </w:rPr>
  </w:style>
  <w:style w:type="paragraph" w:styleId="a5">
    <w:name w:val="Body Text Indent"/>
    <w:basedOn w:val="a"/>
    <w:link w:val="Char1"/>
    <w:rsid w:val="00BD378E"/>
    <w:pPr>
      <w:ind w:firstLineChars="225" w:firstLine="720"/>
    </w:pPr>
    <w:rPr>
      <w:rFonts w:ascii="Times New Roman" w:eastAsia="宋体" w:hAnsi="Times New Roman" w:cs="Times New Roman"/>
      <w:sz w:val="32"/>
      <w:szCs w:val="20"/>
    </w:rPr>
  </w:style>
  <w:style w:type="character" w:customStyle="1" w:styleId="Char1">
    <w:name w:val="正文文本缩进 Char"/>
    <w:basedOn w:val="a0"/>
    <w:link w:val="a5"/>
    <w:rsid w:val="00BD378E"/>
    <w:rPr>
      <w:rFonts w:ascii="Times New Roman" w:eastAsia="宋体"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172</Words>
  <Characters>983</Characters>
  <Application>Microsoft Office Word</Application>
  <DocSecurity>0</DocSecurity>
  <Lines>8</Lines>
  <Paragraphs>2</Paragraphs>
  <ScaleCrop>false</ScaleCrop>
  <Company/>
  <LinksUpToDate>false</LinksUpToDate>
  <CharactersWithSpaces>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崔会敏</dc:creator>
  <cp:keywords/>
  <dc:description/>
  <cp:lastModifiedBy>GH</cp:lastModifiedBy>
  <cp:revision>29</cp:revision>
  <cp:lastPrinted>2020-12-30T02:49:00Z</cp:lastPrinted>
  <dcterms:created xsi:type="dcterms:W3CDTF">2020-12-30T00:53:00Z</dcterms:created>
  <dcterms:modified xsi:type="dcterms:W3CDTF">2020-12-31T01:14:00Z</dcterms:modified>
</cp:coreProperties>
</file>