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8C" w:rsidRDefault="001E0805" w:rsidP="0004538C">
      <w:pPr>
        <w:spacing w:line="560" w:lineRule="exact"/>
        <w:jc w:val="center"/>
        <w:rPr>
          <w:rFonts w:ascii="方正小标宋简体" w:eastAsia="方正小标宋简体" w:hAnsi="微软雅黑" w:cs="宋体"/>
          <w:color w:val="333333"/>
          <w:kern w:val="0"/>
          <w:sz w:val="44"/>
          <w:szCs w:val="44"/>
        </w:rPr>
      </w:pPr>
      <w:bookmarkStart w:id="0" w:name="_GoBack"/>
      <w:r>
        <w:rPr>
          <w:rFonts w:ascii="方正小标宋简体" w:eastAsia="方正小标宋简体" w:hAnsi="微软雅黑" w:cs="宋体" w:hint="eastAsia"/>
          <w:color w:val="333333"/>
          <w:kern w:val="0"/>
          <w:sz w:val="44"/>
          <w:szCs w:val="44"/>
        </w:rPr>
        <w:t>关于</w:t>
      </w:r>
      <w:proofErr w:type="gramStart"/>
      <w:r w:rsidR="0004538C">
        <w:rPr>
          <w:rFonts w:ascii="方正小标宋简体" w:eastAsia="方正小标宋简体" w:hAnsi="微软雅黑" w:cs="宋体" w:hint="eastAsia"/>
          <w:color w:val="333333"/>
          <w:kern w:val="0"/>
          <w:sz w:val="44"/>
          <w:szCs w:val="44"/>
        </w:rPr>
        <w:t>《</w:t>
      </w:r>
      <w:proofErr w:type="gramEnd"/>
      <w:r w:rsidR="0004538C" w:rsidRPr="001E0805">
        <w:rPr>
          <w:rFonts w:ascii="方正小标宋简体" w:eastAsia="方正小标宋简体" w:hAnsi="微软雅黑" w:cs="宋体" w:hint="eastAsia"/>
          <w:color w:val="333333"/>
          <w:kern w:val="0"/>
          <w:sz w:val="44"/>
          <w:szCs w:val="44"/>
        </w:rPr>
        <w:t>天津市司法局关于香港、澳门律师</w:t>
      </w:r>
    </w:p>
    <w:p w:rsidR="00DA48D3" w:rsidRPr="00685559" w:rsidRDefault="0004538C" w:rsidP="0004538C">
      <w:pPr>
        <w:spacing w:line="560" w:lineRule="exact"/>
        <w:jc w:val="center"/>
        <w:rPr>
          <w:rFonts w:ascii="方正小标宋简体" w:eastAsia="方正小标宋简体" w:hAnsi="微软雅黑" w:cs="宋体"/>
          <w:color w:val="333333"/>
          <w:kern w:val="0"/>
          <w:sz w:val="44"/>
          <w:szCs w:val="44"/>
        </w:rPr>
      </w:pPr>
      <w:r w:rsidRPr="001E0805">
        <w:rPr>
          <w:rFonts w:ascii="方正小标宋简体" w:eastAsia="方正小标宋简体" w:hAnsi="微软雅黑" w:cs="宋体" w:hint="eastAsia"/>
          <w:color w:val="333333"/>
          <w:kern w:val="0"/>
          <w:sz w:val="44"/>
          <w:szCs w:val="44"/>
        </w:rPr>
        <w:t>事务所与内地律师事务所在本市实行合伙联营的试行办法</w:t>
      </w:r>
      <w:proofErr w:type="gramStart"/>
      <w:r>
        <w:rPr>
          <w:rFonts w:ascii="方正小标宋简体" w:eastAsia="方正小标宋简体" w:hAnsi="微软雅黑" w:cs="宋体" w:hint="eastAsia"/>
          <w:color w:val="333333"/>
          <w:kern w:val="0"/>
          <w:sz w:val="44"/>
          <w:szCs w:val="44"/>
        </w:rPr>
        <w:t>》</w:t>
      </w:r>
      <w:proofErr w:type="gramEnd"/>
      <w:r w:rsidR="00C17215">
        <w:rPr>
          <w:rFonts w:ascii="方正小标宋简体" w:eastAsia="方正小标宋简体" w:hAnsi="微软雅黑" w:cs="宋体" w:hint="eastAsia"/>
          <w:color w:val="333333"/>
          <w:kern w:val="0"/>
          <w:sz w:val="44"/>
          <w:szCs w:val="44"/>
        </w:rPr>
        <w:t>的</w:t>
      </w:r>
      <w:r w:rsidR="00E85693">
        <w:rPr>
          <w:rFonts w:ascii="方正小标宋简体" w:eastAsia="方正小标宋简体" w:hAnsi="微软雅黑" w:cs="宋体" w:hint="eastAsia"/>
          <w:color w:val="333333"/>
          <w:kern w:val="0"/>
          <w:sz w:val="44"/>
          <w:szCs w:val="44"/>
        </w:rPr>
        <w:t>政策</w:t>
      </w:r>
      <w:r w:rsidR="00C17215">
        <w:rPr>
          <w:rFonts w:ascii="方正小标宋简体" w:eastAsia="方正小标宋简体" w:hAnsi="微软雅黑" w:cs="宋体" w:hint="eastAsia"/>
          <w:color w:val="333333"/>
          <w:kern w:val="0"/>
          <w:sz w:val="44"/>
          <w:szCs w:val="44"/>
        </w:rPr>
        <w:t>解读</w:t>
      </w:r>
    </w:p>
    <w:bookmarkEnd w:id="0"/>
    <w:p w:rsidR="00FA157B" w:rsidRDefault="00FA157B" w:rsidP="00DE552E">
      <w:pPr>
        <w:widowControl/>
        <w:spacing w:line="560" w:lineRule="exact"/>
        <w:ind w:firstLineChars="200" w:firstLine="640"/>
        <w:rPr>
          <w:rFonts w:ascii="Times New Roman" w:eastAsia="仿宋_GB2312" w:hAnsi="Times New Roman"/>
          <w:color w:val="000000"/>
          <w:kern w:val="0"/>
          <w:sz w:val="32"/>
          <w:szCs w:val="32"/>
        </w:rPr>
      </w:pPr>
    </w:p>
    <w:p w:rsidR="00EE0DAF" w:rsidRDefault="00C17215" w:rsidP="00DE552E">
      <w:pPr>
        <w:widowControl/>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为做好</w:t>
      </w:r>
      <w:r w:rsidR="00EE0DAF" w:rsidRPr="00EE0DAF">
        <w:rPr>
          <w:rFonts w:ascii="Times New Roman" w:eastAsia="仿宋_GB2312" w:hAnsi="Times New Roman" w:hint="eastAsia"/>
          <w:color w:val="000000"/>
          <w:kern w:val="0"/>
          <w:sz w:val="32"/>
          <w:szCs w:val="32"/>
        </w:rPr>
        <w:t>《天津市司法局关于香港、澳门律师事务所与内地律师事务所在本市实行合伙联营的试行办法》</w:t>
      </w:r>
      <w:r w:rsidR="00EA4DCE" w:rsidRPr="00970F61">
        <w:rPr>
          <w:rFonts w:ascii="Times New Roman" w:eastAsia="仿宋_GB2312" w:hAnsi="Times New Roman"/>
          <w:color w:val="000000"/>
          <w:kern w:val="0"/>
          <w:sz w:val="32"/>
          <w:szCs w:val="32"/>
        </w:rPr>
        <w:t>（以下简称《试行办法》）</w:t>
      </w:r>
      <w:r>
        <w:rPr>
          <w:rFonts w:ascii="Times New Roman" w:eastAsia="仿宋_GB2312" w:hAnsi="Times New Roman" w:hint="eastAsia"/>
          <w:color w:val="000000"/>
          <w:kern w:val="0"/>
          <w:sz w:val="32"/>
          <w:szCs w:val="32"/>
        </w:rPr>
        <w:t>的组织实施工作，现就文件相关情况做如下解读：</w:t>
      </w:r>
    </w:p>
    <w:p w:rsidR="00E85693" w:rsidRPr="00E85693" w:rsidRDefault="00E85693" w:rsidP="00DE552E">
      <w:pPr>
        <w:pStyle w:val="a8"/>
        <w:widowControl/>
        <w:numPr>
          <w:ilvl w:val="0"/>
          <w:numId w:val="1"/>
        </w:numPr>
        <w:spacing w:line="560" w:lineRule="exact"/>
        <w:ind w:firstLineChars="0"/>
        <w:rPr>
          <w:rFonts w:ascii="黑体" w:eastAsia="黑体" w:hAnsi="黑体"/>
          <w:color w:val="000000"/>
          <w:kern w:val="0"/>
          <w:sz w:val="32"/>
          <w:szCs w:val="32"/>
        </w:rPr>
      </w:pPr>
      <w:r w:rsidRPr="00E85693">
        <w:rPr>
          <w:rFonts w:ascii="黑体" w:eastAsia="黑体" w:hAnsi="黑体" w:hint="eastAsia"/>
          <w:color w:val="000000"/>
          <w:kern w:val="0"/>
          <w:sz w:val="32"/>
          <w:szCs w:val="32"/>
        </w:rPr>
        <w:t>制定《试行办法》的</w:t>
      </w:r>
      <w:r w:rsidR="007B1CCF">
        <w:rPr>
          <w:rFonts w:ascii="黑体" w:eastAsia="黑体" w:hAnsi="黑体" w:hint="eastAsia"/>
          <w:color w:val="000000"/>
          <w:kern w:val="0"/>
          <w:sz w:val="32"/>
          <w:szCs w:val="32"/>
        </w:rPr>
        <w:t>背景</w:t>
      </w:r>
      <w:r w:rsidRPr="00E85693">
        <w:rPr>
          <w:rFonts w:ascii="黑体" w:eastAsia="黑体" w:hAnsi="黑体" w:hint="eastAsia"/>
          <w:color w:val="000000"/>
          <w:kern w:val="0"/>
          <w:sz w:val="32"/>
          <w:szCs w:val="32"/>
        </w:rPr>
        <w:t>是什么？</w:t>
      </w:r>
    </w:p>
    <w:p w:rsidR="00E85693" w:rsidRDefault="00E85693" w:rsidP="00DE552E">
      <w:pPr>
        <w:widowControl/>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在本市开展</w:t>
      </w:r>
      <w:r w:rsidR="00214F02">
        <w:rPr>
          <w:rFonts w:ascii="Times New Roman" w:eastAsia="仿宋_GB2312" w:hAnsi="Times New Roman" w:hint="eastAsia"/>
          <w:color w:val="000000"/>
          <w:kern w:val="0"/>
          <w:sz w:val="32"/>
          <w:szCs w:val="32"/>
        </w:rPr>
        <w:t>香港、澳门律师事务所</w:t>
      </w:r>
      <w:r>
        <w:rPr>
          <w:rFonts w:ascii="Times New Roman" w:eastAsia="仿宋_GB2312" w:hAnsi="Times New Roman" w:hint="eastAsia"/>
          <w:color w:val="000000"/>
          <w:kern w:val="0"/>
          <w:sz w:val="32"/>
          <w:szCs w:val="32"/>
        </w:rPr>
        <w:t>与</w:t>
      </w:r>
      <w:r w:rsidR="00214F02">
        <w:rPr>
          <w:rFonts w:ascii="Times New Roman" w:eastAsia="仿宋_GB2312" w:hAnsi="Times New Roman" w:hint="eastAsia"/>
          <w:color w:val="000000"/>
          <w:kern w:val="0"/>
          <w:sz w:val="32"/>
          <w:szCs w:val="32"/>
        </w:rPr>
        <w:t>内地律师事务所</w:t>
      </w:r>
      <w:r>
        <w:rPr>
          <w:rFonts w:ascii="Times New Roman" w:eastAsia="仿宋_GB2312" w:hAnsi="Times New Roman" w:hint="eastAsia"/>
          <w:color w:val="000000"/>
          <w:kern w:val="0"/>
          <w:sz w:val="32"/>
          <w:szCs w:val="32"/>
        </w:rPr>
        <w:t>合伙联营</w:t>
      </w:r>
      <w:r w:rsidRPr="00E52B5B">
        <w:rPr>
          <w:rFonts w:ascii="Times New Roman" w:eastAsia="仿宋_GB2312" w:hAnsi="Times New Roman" w:hint="eastAsia"/>
          <w:color w:val="000000"/>
          <w:kern w:val="0"/>
          <w:sz w:val="32"/>
          <w:szCs w:val="32"/>
        </w:rPr>
        <w:t>工作，是为推动</w:t>
      </w:r>
      <w:r w:rsidR="00BB6148">
        <w:rPr>
          <w:rFonts w:ascii="Times New Roman" w:eastAsia="仿宋_GB2312" w:hAnsi="Times New Roman" w:hint="eastAsia"/>
          <w:color w:val="000000"/>
          <w:kern w:val="0"/>
          <w:sz w:val="32"/>
          <w:szCs w:val="32"/>
        </w:rPr>
        <w:t>香港、澳门与内地</w:t>
      </w:r>
      <w:r w:rsidR="00214F02">
        <w:rPr>
          <w:rFonts w:ascii="Times New Roman" w:eastAsia="仿宋_GB2312" w:hAnsi="Times New Roman" w:hint="eastAsia"/>
          <w:color w:val="000000"/>
          <w:kern w:val="0"/>
          <w:sz w:val="32"/>
          <w:szCs w:val="32"/>
        </w:rPr>
        <w:t>律师事务所</w:t>
      </w:r>
      <w:r w:rsidRPr="00E52B5B">
        <w:rPr>
          <w:rFonts w:ascii="Times New Roman" w:eastAsia="仿宋_GB2312" w:hAnsi="Times New Roman" w:hint="eastAsia"/>
          <w:color w:val="000000"/>
          <w:kern w:val="0"/>
          <w:sz w:val="32"/>
          <w:szCs w:val="32"/>
        </w:rPr>
        <w:t>建立更紧密型联营关系，进一步密切</w:t>
      </w:r>
      <w:r w:rsidR="00BB6148">
        <w:rPr>
          <w:rFonts w:ascii="Times New Roman" w:eastAsia="仿宋_GB2312" w:hAnsi="Times New Roman" w:hint="eastAsia"/>
          <w:color w:val="000000"/>
          <w:kern w:val="0"/>
          <w:sz w:val="32"/>
          <w:szCs w:val="32"/>
        </w:rPr>
        <w:t>三</w:t>
      </w:r>
      <w:proofErr w:type="gramStart"/>
      <w:r w:rsidR="00214F02">
        <w:rPr>
          <w:rFonts w:ascii="Times New Roman" w:eastAsia="仿宋_GB2312" w:hAnsi="Times New Roman" w:hint="eastAsia"/>
          <w:color w:val="000000"/>
          <w:kern w:val="0"/>
          <w:sz w:val="32"/>
          <w:szCs w:val="32"/>
        </w:rPr>
        <w:t>地</w:t>
      </w:r>
      <w:r w:rsidRPr="00E52B5B">
        <w:rPr>
          <w:rFonts w:ascii="Times New Roman" w:eastAsia="仿宋_GB2312" w:hAnsi="Times New Roman" w:hint="eastAsia"/>
          <w:color w:val="000000"/>
          <w:kern w:val="0"/>
          <w:sz w:val="32"/>
          <w:szCs w:val="32"/>
        </w:rPr>
        <w:t>律师</w:t>
      </w:r>
      <w:proofErr w:type="gramEnd"/>
      <w:r w:rsidRPr="00E52B5B">
        <w:rPr>
          <w:rFonts w:ascii="Times New Roman" w:eastAsia="仿宋_GB2312" w:hAnsi="Times New Roman" w:hint="eastAsia"/>
          <w:color w:val="000000"/>
          <w:kern w:val="0"/>
          <w:sz w:val="32"/>
          <w:szCs w:val="32"/>
        </w:rPr>
        <w:t>业合作所作的一种创新型探索</w:t>
      </w:r>
      <w:r w:rsidR="00575716">
        <w:rPr>
          <w:rFonts w:ascii="Times New Roman" w:eastAsia="仿宋_GB2312" w:hAnsi="Times New Roman" w:hint="eastAsia"/>
          <w:color w:val="000000"/>
          <w:kern w:val="0"/>
          <w:sz w:val="32"/>
          <w:szCs w:val="32"/>
        </w:rPr>
        <w:t>，</w:t>
      </w:r>
      <w:r w:rsidR="00575716" w:rsidRPr="00E52B5B">
        <w:rPr>
          <w:rFonts w:ascii="Times New Roman" w:eastAsia="仿宋_GB2312" w:hAnsi="Times New Roman" w:hint="eastAsia"/>
          <w:color w:val="000000"/>
          <w:kern w:val="0"/>
          <w:sz w:val="32"/>
          <w:szCs w:val="32"/>
        </w:rPr>
        <w:t>有利于推进</w:t>
      </w:r>
      <w:r w:rsidR="00214F02" w:rsidRPr="00E52B5B">
        <w:rPr>
          <w:rFonts w:ascii="Times New Roman" w:eastAsia="仿宋_GB2312" w:hAnsi="Times New Roman" w:hint="eastAsia"/>
          <w:color w:val="000000"/>
          <w:kern w:val="0"/>
          <w:sz w:val="32"/>
          <w:szCs w:val="32"/>
        </w:rPr>
        <w:t>香港</w:t>
      </w:r>
      <w:r w:rsidR="00214F02">
        <w:rPr>
          <w:rFonts w:ascii="Times New Roman" w:eastAsia="仿宋_GB2312" w:hAnsi="Times New Roman" w:hint="eastAsia"/>
          <w:color w:val="000000"/>
          <w:kern w:val="0"/>
          <w:sz w:val="32"/>
          <w:szCs w:val="32"/>
        </w:rPr>
        <w:t>、澳门</w:t>
      </w:r>
      <w:r w:rsidR="00575716" w:rsidRPr="00E52B5B">
        <w:rPr>
          <w:rFonts w:ascii="Times New Roman" w:eastAsia="仿宋_GB2312" w:hAnsi="Times New Roman" w:hint="eastAsia"/>
          <w:color w:val="000000"/>
          <w:kern w:val="0"/>
          <w:sz w:val="32"/>
          <w:szCs w:val="32"/>
        </w:rPr>
        <w:t>与</w:t>
      </w:r>
      <w:r w:rsidR="00214F02" w:rsidRPr="00E52B5B">
        <w:rPr>
          <w:rFonts w:ascii="Times New Roman" w:eastAsia="仿宋_GB2312" w:hAnsi="Times New Roman" w:hint="eastAsia"/>
          <w:color w:val="000000"/>
          <w:kern w:val="0"/>
          <w:sz w:val="32"/>
          <w:szCs w:val="32"/>
        </w:rPr>
        <w:t>内地</w:t>
      </w:r>
      <w:r w:rsidR="00394B29">
        <w:rPr>
          <w:rFonts w:ascii="Times New Roman" w:eastAsia="仿宋_GB2312" w:hAnsi="Times New Roman" w:hint="eastAsia"/>
          <w:color w:val="000000"/>
          <w:kern w:val="0"/>
          <w:sz w:val="32"/>
          <w:szCs w:val="32"/>
        </w:rPr>
        <w:t>律师</w:t>
      </w:r>
      <w:r w:rsidR="00214F02">
        <w:rPr>
          <w:rFonts w:ascii="Times New Roman" w:eastAsia="仿宋_GB2312" w:hAnsi="Times New Roman" w:hint="eastAsia"/>
          <w:color w:val="000000"/>
          <w:kern w:val="0"/>
          <w:sz w:val="32"/>
          <w:szCs w:val="32"/>
        </w:rPr>
        <w:t>资源整合、优势互补，共同提升</w:t>
      </w:r>
      <w:r w:rsidR="00394B29">
        <w:rPr>
          <w:rFonts w:ascii="Times New Roman" w:eastAsia="仿宋_GB2312" w:hAnsi="Times New Roman" w:hint="eastAsia"/>
          <w:color w:val="000000"/>
          <w:kern w:val="0"/>
          <w:sz w:val="32"/>
          <w:szCs w:val="32"/>
        </w:rPr>
        <w:t>法律</w:t>
      </w:r>
      <w:r w:rsidR="00575716" w:rsidRPr="00E52B5B">
        <w:rPr>
          <w:rFonts w:ascii="Times New Roman" w:eastAsia="仿宋_GB2312" w:hAnsi="Times New Roman" w:hint="eastAsia"/>
          <w:color w:val="000000"/>
          <w:kern w:val="0"/>
          <w:sz w:val="32"/>
          <w:szCs w:val="32"/>
        </w:rPr>
        <w:t>服务水平和竞争能力。</w:t>
      </w:r>
    </w:p>
    <w:p w:rsidR="004058DC" w:rsidRPr="00970F61" w:rsidRDefault="004058DC" w:rsidP="00DE552E">
      <w:pPr>
        <w:widowControl/>
        <w:spacing w:line="560" w:lineRule="exact"/>
        <w:ind w:firstLineChars="200" w:firstLine="640"/>
        <w:rPr>
          <w:rFonts w:ascii="Times New Roman" w:eastAsia="仿宋_GB2312" w:hAnsi="Times New Roman"/>
          <w:color w:val="000000"/>
          <w:kern w:val="0"/>
          <w:sz w:val="32"/>
          <w:szCs w:val="32"/>
        </w:rPr>
      </w:pPr>
      <w:r w:rsidRPr="005B060D">
        <w:rPr>
          <w:rFonts w:ascii="Times New Roman" w:eastAsia="仿宋_GB2312" w:hAnsi="Times New Roman" w:hint="eastAsia"/>
          <w:color w:val="000000"/>
          <w:kern w:val="0"/>
          <w:sz w:val="32"/>
          <w:szCs w:val="32"/>
        </w:rPr>
        <w:t>香港、澳门</w:t>
      </w:r>
      <w:r>
        <w:rPr>
          <w:rFonts w:ascii="Times New Roman" w:eastAsia="仿宋_GB2312" w:hAnsi="Times New Roman" w:hint="eastAsia"/>
          <w:color w:val="000000"/>
          <w:kern w:val="0"/>
          <w:sz w:val="32"/>
          <w:szCs w:val="32"/>
        </w:rPr>
        <w:t>律师事务所与内地律师事务所</w:t>
      </w:r>
      <w:r w:rsidRPr="005B060D">
        <w:rPr>
          <w:rFonts w:ascii="Times New Roman" w:eastAsia="仿宋_GB2312" w:hAnsi="Times New Roman" w:hint="eastAsia"/>
          <w:color w:val="000000"/>
          <w:kern w:val="0"/>
          <w:sz w:val="32"/>
          <w:szCs w:val="32"/>
        </w:rPr>
        <w:t>合伙联营</w:t>
      </w:r>
      <w:r>
        <w:rPr>
          <w:rFonts w:ascii="Times New Roman" w:eastAsia="仿宋_GB2312" w:hAnsi="Times New Roman" w:hint="eastAsia"/>
          <w:color w:val="000000"/>
          <w:kern w:val="0"/>
          <w:sz w:val="32"/>
          <w:szCs w:val="32"/>
        </w:rPr>
        <w:t>试点工作开始于</w:t>
      </w:r>
      <w:r>
        <w:rPr>
          <w:rFonts w:ascii="Times New Roman" w:eastAsia="仿宋_GB2312" w:hAnsi="Times New Roman" w:hint="eastAsia"/>
          <w:color w:val="000000"/>
          <w:kern w:val="0"/>
          <w:sz w:val="32"/>
          <w:szCs w:val="32"/>
        </w:rPr>
        <w:t>2014</w:t>
      </w:r>
      <w:r w:rsidR="007A2B00">
        <w:rPr>
          <w:rFonts w:ascii="Times New Roman" w:eastAsia="仿宋_GB2312" w:hAnsi="Times New Roman" w:hint="eastAsia"/>
          <w:color w:val="000000"/>
          <w:kern w:val="0"/>
          <w:sz w:val="32"/>
          <w:szCs w:val="32"/>
        </w:rPr>
        <w:t>年。</w:t>
      </w:r>
      <w:r w:rsidRPr="00970F61">
        <w:rPr>
          <w:rFonts w:ascii="Times New Roman" w:eastAsia="仿宋_GB2312" w:hAnsi="Times New Roman"/>
          <w:color w:val="000000"/>
          <w:kern w:val="0"/>
          <w:sz w:val="32"/>
          <w:szCs w:val="32"/>
        </w:rPr>
        <w:t>为贯彻落实中央对港澳工作的部署和要求，在《内地与港澳</w:t>
      </w:r>
      <w:r w:rsidR="006F4ABA">
        <w:rPr>
          <w:rFonts w:ascii="Times New Roman" w:eastAsia="仿宋_GB2312" w:hAnsi="Times New Roman"/>
          <w:color w:val="000000"/>
          <w:kern w:val="0"/>
          <w:sz w:val="32"/>
          <w:szCs w:val="32"/>
        </w:rPr>
        <w:t>关于建立更紧密经贸关系的安排》框架下，司法部决定在广东</w:t>
      </w:r>
      <w:r w:rsidR="00DC613E">
        <w:rPr>
          <w:rFonts w:ascii="Times New Roman" w:eastAsia="仿宋_GB2312" w:hAnsi="Times New Roman" w:hint="eastAsia"/>
          <w:color w:val="000000"/>
          <w:kern w:val="0"/>
          <w:sz w:val="32"/>
          <w:szCs w:val="32"/>
        </w:rPr>
        <w:t>的</w:t>
      </w:r>
      <w:r w:rsidR="00DC613E" w:rsidRPr="00970F61">
        <w:rPr>
          <w:rFonts w:ascii="Times New Roman" w:eastAsia="仿宋_GB2312" w:hAnsi="Times New Roman"/>
          <w:color w:val="000000"/>
          <w:kern w:val="0"/>
          <w:sz w:val="32"/>
          <w:szCs w:val="32"/>
        </w:rPr>
        <w:t>广州、深圳、珠海</w:t>
      </w:r>
      <w:r w:rsidR="00DC613E">
        <w:rPr>
          <w:rFonts w:ascii="Times New Roman" w:eastAsia="仿宋_GB2312" w:hAnsi="Times New Roman" w:hint="eastAsia"/>
          <w:color w:val="000000"/>
          <w:kern w:val="0"/>
          <w:sz w:val="32"/>
          <w:szCs w:val="32"/>
        </w:rPr>
        <w:t>三地</w:t>
      </w:r>
      <w:r w:rsidR="00DC613E">
        <w:rPr>
          <w:rFonts w:ascii="Times New Roman" w:eastAsia="仿宋_GB2312" w:hAnsi="Times New Roman"/>
          <w:color w:val="000000"/>
          <w:kern w:val="0"/>
          <w:sz w:val="32"/>
          <w:szCs w:val="32"/>
        </w:rPr>
        <w:t>开展内地与港澳</w:t>
      </w:r>
      <w:r w:rsidRPr="00970F61">
        <w:rPr>
          <w:rFonts w:ascii="Times New Roman" w:eastAsia="仿宋_GB2312" w:hAnsi="Times New Roman"/>
          <w:color w:val="000000"/>
          <w:kern w:val="0"/>
          <w:sz w:val="32"/>
          <w:szCs w:val="32"/>
        </w:rPr>
        <w:t>律师事务</w:t>
      </w:r>
      <w:r>
        <w:rPr>
          <w:rFonts w:ascii="Times New Roman" w:eastAsia="仿宋_GB2312" w:hAnsi="Times New Roman"/>
          <w:color w:val="000000"/>
          <w:kern w:val="0"/>
          <w:sz w:val="32"/>
          <w:szCs w:val="32"/>
        </w:rPr>
        <w:t>所</w:t>
      </w:r>
      <w:r w:rsidRPr="00970F61">
        <w:rPr>
          <w:rFonts w:ascii="Times New Roman" w:eastAsia="仿宋_GB2312" w:hAnsi="Times New Roman"/>
          <w:color w:val="000000"/>
          <w:kern w:val="0"/>
          <w:sz w:val="32"/>
          <w:szCs w:val="32"/>
        </w:rPr>
        <w:t>合伙联营试点工作</w:t>
      </w:r>
      <w:r w:rsidR="00EA4DCE">
        <w:rPr>
          <w:rFonts w:ascii="Times New Roman" w:eastAsia="仿宋_GB2312" w:hAnsi="Times New Roman" w:hint="eastAsia"/>
          <w:color w:val="000000"/>
          <w:kern w:val="0"/>
          <w:sz w:val="32"/>
          <w:szCs w:val="32"/>
        </w:rPr>
        <w:t>，</w:t>
      </w:r>
      <w:r w:rsidR="00EA4DCE">
        <w:rPr>
          <w:rFonts w:ascii="Times New Roman" w:eastAsia="仿宋_GB2312" w:hAnsi="Times New Roman"/>
          <w:color w:val="000000"/>
          <w:kern w:val="0"/>
          <w:sz w:val="32"/>
          <w:szCs w:val="32"/>
        </w:rPr>
        <w:t>探索密切内地与港澳律师业合作的方式和机制</w:t>
      </w:r>
      <w:r w:rsidRPr="00970F61">
        <w:rPr>
          <w:rFonts w:ascii="Times New Roman" w:eastAsia="仿宋_GB2312" w:hAnsi="Times New Roman"/>
          <w:color w:val="000000"/>
          <w:kern w:val="0"/>
          <w:sz w:val="32"/>
          <w:szCs w:val="32"/>
        </w:rPr>
        <w:t>。</w:t>
      </w:r>
      <w:r w:rsidRPr="00970F61">
        <w:rPr>
          <w:rFonts w:ascii="Times New Roman" w:eastAsia="仿宋_GB2312" w:hAnsi="Times New Roman"/>
          <w:color w:val="000000"/>
          <w:kern w:val="0"/>
          <w:sz w:val="32"/>
          <w:szCs w:val="32"/>
        </w:rPr>
        <w:t>2017</w:t>
      </w:r>
      <w:r w:rsidRPr="00970F61">
        <w:rPr>
          <w:rFonts w:ascii="Times New Roman" w:eastAsia="仿宋_GB2312" w:hAnsi="Times New Roman"/>
          <w:color w:val="000000"/>
          <w:kern w:val="0"/>
          <w:sz w:val="32"/>
          <w:szCs w:val="32"/>
        </w:rPr>
        <w:t>年</w:t>
      </w:r>
      <w:r w:rsidRPr="00970F61">
        <w:rPr>
          <w:rFonts w:ascii="Times New Roman" w:eastAsia="仿宋_GB2312" w:hAnsi="Times New Roman"/>
          <w:color w:val="000000"/>
          <w:kern w:val="0"/>
          <w:sz w:val="32"/>
          <w:szCs w:val="32"/>
        </w:rPr>
        <w:t>12</w:t>
      </w:r>
      <w:r w:rsidR="00DC613E">
        <w:rPr>
          <w:rFonts w:ascii="Times New Roman" w:eastAsia="仿宋_GB2312" w:hAnsi="Times New Roman"/>
          <w:color w:val="000000"/>
          <w:kern w:val="0"/>
          <w:sz w:val="32"/>
          <w:szCs w:val="32"/>
        </w:rPr>
        <w:t>月，在总结</w:t>
      </w:r>
      <w:r w:rsidR="00DC613E">
        <w:rPr>
          <w:rFonts w:ascii="Times New Roman" w:eastAsia="仿宋_GB2312" w:hAnsi="Times New Roman" w:hint="eastAsia"/>
          <w:color w:val="000000"/>
          <w:kern w:val="0"/>
          <w:sz w:val="32"/>
          <w:szCs w:val="32"/>
        </w:rPr>
        <w:t>试点</w:t>
      </w:r>
      <w:r w:rsidR="00DC613E">
        <w:rPr>
          <w:rFonts w:ascii="Times New Roman" w:eastAsia="仿宋_GB2312" w:hAnsi="Times New Roman"/>
          <w:color w:val="000000"/>
          <w:kern w:val="0"/>
          <w:sz w:val="32"/>
          <w:szCs w:val="32"/>
        </w:rPr>
        <w:t>经验的基础上，司法部</w:t>
      </w:r>
      <w:r w:rsidRPr="00970F61">
        <w:rPr>
          <w:rFonts w:ascii="Times New Roman" w:eastAsia="仿宋_GB2312" w:hAnsi="Times New Roman"/>
          <w:color w:val="000000"/>
          <w:kern w:val="0"/>
          <w:sz w:val="32"/>
          <w:szCs w:val="32"/>
        </w:rPr>
        <w:t>将试点范围扩大到广东全省和上海市。两地充分发挥</w:t>
      </w:r>
      <w:r w:rsidR="007A2B00">
        <w:rPr>
          <w:rFonts w:ascii="Times New Roman" w:eastAsia="仿宋_GB2312" w:hAnsi="Times New Roman" w:hint="eastAsia"/>
          <w:color w:val="000000"/>
          <w:kern w:val="0"/>
          <w:sz w:val="32"/>
          <w:szCs w:val="32"/>
        </w:rPr>
        <w:t>“</w:t>
      </w:r>
      <w:r w:rsidRPr="00970F61">
        <w:rPr>
          <w:rFonts w:ascii="Times New Roman" w:eastAsia="仿宋_GB2312" w:hAnsi="Times New Roman"/>
          <w:color w:val="000000"/>
          <w:kern w:val="0"/>
          <w:sz w:val="32"/>
          <w:szCs w:val="32"/>
        </w:rPr>
        <w:t>先行先试</w:t>
      </w:r>
      <w:r w:rsidR="007A2B00">
        <w:rPr>
          <w:rFonts w:ascii="Times New Roman" w:eastAsia="仿宋_GB2312" w:hAnsi="Times New Roman" w:hint="eastAsia"/>
          <w:color w:val="000000"/>
          <w:kern w:val="0"/>
          <w:sz w:val="32"/>
          <w:szCs w:val="32"/>
        </w:rPr>
        <w:t>”</w:t>
      </w:r>
      <w:r w:rsidR="006F4ABA">
        <w:rPr>
          <w:rFonts w:ascii="Times New Roman" w:eastAsia="仿宋_GB2312" w:hAnsi="Times New Roman"/>
          <w:color w:val="000000"/>
          <w:kern w:val="0"/>
          <w:sz w:val="32"/>
          <w:szCs w:val="32"/>
        </w:rPr>
        <w:t>的优势，</w:t>
      </w:r>
      <w:r w:rsidR="00E22688">
        <w:rPr>
          <w:rFonts w:ascii="Times New Roman" w:eastAsia="仿宋_GB2312" w:hAnsi="Times New Roman" w:hint="eastAsia"/>
          <w:color w:val="000000"/>
          <w:kern w:val="0"/>
          <w:sz w:val="32"/>
          <w:szCs w:val="32"/>
        </w:rPr>
        <w:t>不断</w:t>
      </w:r>
      <w:r w:rsidRPr="00970F61">
        <w:rPr>
          <w:rFonts w:ascii="Times New Roman" w:eastAsia="仿宋_GB2312" w:hAnsi="Times New Roman"/>
          <w:color w:val="000000"/>
          <w:kern w:val="0"/>
          <w:sz w:val="32"/>
          <w:szCs w:val="32"/>
        </w:rPr>
        <w:t>探索内地</w:t>
      </w:r>
      <w:r w:rsidR="00EA4DCE">
        <w:rPr>
          <w:rFonts w:ascii="Times New Roman" w:eastAsia="仿宋_GB2312" w:hAnsi="Times New Roman" w:hint="eastAsia"/>
          <w:color w:val="000000"/>
          <w:kern w:val="0"/>
          <w:sz w:val="32"/>
          <w:szCs w:val="32"/>
        </w:rPr>
        <w:t>与</w:t>
      </w:r>
      <w:r w:rsidR="006F4ABA">
        <w:rPr>
          <w:rFonts w:ascii="Times New Roman" w:eastAsia="仿宋_GB2312" w:hAnsi="Times New Roman"/>
          <w:color w:val="000000"/>
          <w:kern w:val="0"/>
          <w:sz w:val="32"/>
          <w:szCs w:val="32"/>
        </w:rPr>
        <w:t>港澳法律服务融合发展之路</w:t>
      </w:r>
      <w:r w:rsidR="006F4ABA">
        <w:rPr>
          <w:rFonts w:ascii="Times New Roman" w:eastAsia="仿宋_GB2312" w:hAnsi="Times New Roman" w:hint="eastAsia"/>
          <w:color w:val="000000"/>
          <w:kern w:val="0"/>
          <w:sz w:val="32"/>
          <w:szCs w:val="32"/>
        </w:rPr>
        <w:t>，积累了一定的经验。</w:t>
      </w:r>
    </w:p>
    <w:p w:rsidR="009F35DB" w:rsidRPr="00573260" w:rsidRDefault="00E36FAD" w:rsidP="00DE552E">
      <w:pPr>
        <w:widowControl/>
        <w:spacing w:line="560" w:lineRule="exact"/>
        <w:ind w:firstLineChars="200" w:firstLine="640"/>
        <w:rPr>
          <w:rFonts w:ascii="Times New Roman" w:eastAsia="仿宋_GB2312" w:hAnsi="Times New Roman"/>
          <w:color w:val="000000"/>
          <w:kern w:val="0"/>
          <w:sz w:val="32"/>
          <w:szCs w:val="32"/>
        </w:rPr>
      </w:pPr>
      <w:r w:rsidRPr="00970F61">
        <w:rPr>
          <w:rFonts w:ascii="Times New Roman" w:eastAsia="仿宋_GB2312" w:hAnsi="Times New Roman"/>
          <w:color w:val="000000"/>
          <w:kern w:val="0"/>
          <w:sz w:val="32"/>
          <w:szCs w:val="32"/>
        </w:rPr>
        <w:lastRenderedPageBreak/>
        <w:t>2018</w:t>
      </w:r>
      <w:r w:rsidRPr="00970F61">
        <w:rPr>
          <w:rFonts w:ascii="Times New Roman" w:eastAsia="仿宋_GB2312" w:hAnsi="Times New Roman"/>
          <w:color w:val="000000"/>
          <w:kern w:val="0"/>
          <w:sz w:val="32"/>
          <w:szCs w:val="32"/>
        </w:rPr>
        <w:t>年</w:t>
      </w:r>
      <w:r w:rsidRPr="00970F61">
        <w:rPr>
          <w:rFonts w:ascii="Times New Roman" w:eastAsia="仿宋_GB2312" w:hAnsi="Times New Roman"/>
          <w:color w:val="000000"/>
          <w:kern w:val="0"/>
          <w:sz w:val="32"/>
          <w:szCs w:val="32"/>
        </w:rPr>
        <w:t>5</w:t>
      </w:r>
      <w:r w:rsidRPr="00970F61">
        <w:rPr>
          <w:rFonts w:ascii="Times New Roman" w:eastAsia="仿宋_GB2312" w:hAnsi="Times New Roman"/>
          <w:color w:val="000000"/>
          <w:kern w:val="0"/>
          <w:sz w:val="32"/>
          <w:szCs w:val="32"/>
        </w:rPr>
        <w:t>月，国务院印发《关于做好自由贸易试验区第四批改革试点经验复制推广工作的通知》</w:t>
      </w:r>
      <w:r w:rsidRPr="00970F61">
        <w:rPr>
          <w:rFonts w:ascii="Times New Roman" w:eastAsia="仿宋_GB2312" w:hAnsi="Times New Roman"/>
          <w:color w:val="000000"/>
          <w:kern w:val="0"/>
          <w:sz w:val="32"/>
          <w:szCs w:val="32"/>
        </w:rPr>
        <w:t>(</w:t>
      </w:r>
      <w:r w:rsidRPr="00970F61">
        <w:rPr>
          <w:rFonts w:ascii="Times New Roman" w:eastAsia="仿宋_GB2312" w:hAnsi="Times New Roman"/>
          <w:color w:val="000000"/>
          <w:kern w:val="0"/>
          <w:sz w:val="32"/>
          <w:szCs w:val="32"/>
        </w:rPr>
        <w:t>国发〔</w:t>
      </w:r>
      <w:r w:rsidRPr="00970F61">
        <w:rPr>
          <w:rFonts w:ascii="Times New Roman" w:eastAsia="仿宋_GB2312" w:hAnsi="Times New Roman"/>
          <w:color w:val="000000"/>
          <w:kern w:val="0"/>
          <w:sz w:val="32"/>
          <w:szCs w:val="32"/>
        </w:rPr>
        <w:t>2018</w:t>
      </w:r>
      <w:r w:rsidRPr="00970F61">
        <w:rPr>
          <w:rFonts w:ascii="Times New Roman" w:eastAsia="仿宋_GB2312" w:hAnsi="Times New Roman"/>
          <w:color w:val="000000"/>
          <w:kern w:val="0"/>
          <w:sz w:val="32"/>
          <w:szCs w:val="32"/>
        </w:rPr>
        <w:t>〕</w:t>
      </w:r>
      <w:r w:rsidRPr="00970F61">
        <w:rPr>
          <w:rFonts w:ascii="Times New Roman" w:eastAsia="仿宋_GB2312" w:hAnsi="Times New Roman"/>
          <w:color w:val="000000"/>
          <w:kern w:val="0"/>
          <w:sz w:val="32"/>
          <w:szCs w:val="32"/>
        </w:rPr>
        <w:t>12</w:t>
      </w:r>
      <w:r w:rsidRPr="00970F61">
        <w:rPr>
          <w:rFonts w:ascii="Times New Roman" w:eastAsia="仿宋_GB2312" w:hAnsi="Times New Roman"/>
          <w:color w:val="000000"/>
          <w:kern w:val="0"/>
          <w:sz w:val="32"/>
          <w:szCs w:val="32"/>
        </w:rPr>
        <w:t>号</w:t>
      </w:r>
      <w:r w:rsidRPr="00970F61">
        <w:rPr>
          <w:rFonts w:ascii="Times New Roman" w:eastAsia="仿宋_GB2312" w:hAnsi="Times New Roman"/>
          <w:color w:val="000000"/>
          <w:kern w:val="0"/>
          <w:sz w:val="32"/>
          <w:szCs w:val="32"/>
        </w:rPr>
        <w:t>)</w:t>
      </w:r>
      <w:r w:rsidRPr="00970F61">
        <w:rPr>
          <w:rFonts w:ascii="Times New Roman" w:eastAsia="仿宋_GB2312" w:hAnsi="Times New Roman"/>
          <w:color w:val="000000"/>
          <w:kern w:val="0"/>
          <w:sz w:val="32"/>
          <w:szCs w:val="32"/>
        </w:rPr>
        <w:t>，将</w:t>
      </w:r>
      <w:r w:rsidRPr="00970F61">
        <w:rPr>
          <w:rFonts w:ascii="Times New Roman" w:eastAsia="仿宋_GB2312" w:hAnsi="Times New Roman"/>
          <w:color w:val="000000"/>
          <w:kern w:val="0"/>
          <w:sz w:val="32"/>
          <w:szCs w:val="32"/>
        </w:rPr>
        <w:t>“</w:t>
      </w:r>
      <w:r w:rsidRPr="00970F61">
        <w:rPr>
          <w:rFonts w:ascii="Times New Roman" w:eastAsia="仿宋_GB2312" w:hAnsi="Times New Roman"/>
          <w:color w:val="000000"/>
          <w:kern w:val="0"/>
          <w:sz w:val="32"/>
          <w:szCs w:val="32"/>
        </w:rPr>
        <w:t>扩大内地与港澳合伙型联营律师事务所设立范围</w:t>
      </w:r>
      <w:r w:rsidRPr="00970F61">
        <w:rPr>
          <w:rFonts w:ascii="Times New Roman" w:eastAsia="仿宋_GB2312" w:hAnsi="Times New Roman"/>
          <w:color w:val="000000"/>
          <w:kern w:val="0"/>
          <w:sz w:val="32"/>
          <w:szCs w:val="32"/>
        </w:rPr>
        <w:t>”</w:t>
      </w:r>
      <w:r w:rsidRPr="00970F61">
        <w:rPr>
          <w:rFonts w:ascii="Times New Roman" w:eastAsia="仿宋_GB2312" w:hAnsi="Times New Roman"/>
          <w:color w:val="000000"/>
          <w:kern w:val="0"/>
          <w:sz w:val="32"/>
          <w:szCs w:val="32"/>
        </w:rPr>
        <w:t>列为在全国范围内复制推广的改革事项。</w:t>
      </w:r>
      <w:r w:rsidRPr="00970F61">
        <w:rPr>
          <w:rFonts w:ascii="Times New Roman" w:eastAsia="仿宋_GB2312" w:hAnsi="Times New Roman"/>
          <w:color w:val="000000"/>
          <w:kern w:val="0"/>
          <w:sz w:val="32"/>
          <w:szCs w:val="32"/>
        </w:rPr>
        <w:t>2018</w:t>
      </w:r>
      <w:r w:rsidRPr="00970F61">
        <w:rPr>
          <w:rFonts w:ascii="Times New Roman" w:eastAsia="仿宋_GB2312" w:hAnsi="Times New Roman"/>
          <w:color w:val="000000"/>
          <w:kern w:val="0"/>
          <w:sz w:val="32"/>
          <w:szCs w:val="32"/>
        </w:rPr>
        <w:t>年</w:t>
      </w:r>
      <w:r w:rsidRPr="00970F61">
        <w:rPr>
          <w:rFonts w:ascii="Times New Roman" w:eastAsia="仿宋_GB2312" w:hAnsi="Times New Roman"/>
          <w:color w:val="000000"/>
          <w:kern w:val="0"/>
          <w:sz w:val="32"/>
          <w:szCs w:val="32"/>
        </w:rPr>
        <w:t>12</w:t>
      </w:r>
      <w:r w:rsidRPr="00970F61">
        <w:rPr>
          <w:rFonts w:ascii="Times New Roman" w:eastAsia="仿宋_GB2312" w:hAnsi="Times New Roman"/>
          <w:color w:val="000000"/>
          <w:kern w:val="0"/>
          <w:sz w:val="32"/>
          <w:szCs w:val="32"/>
        </w:rPr>
        <w:t>月</w:t>
      </w:r>
      <w:r w:rsidRPr="00970F61">
        <w:rPr>
          <w:rFonts w:ascii="Times New Roman" w:eastAsia="仿宋_GB2312" w:hAnsi="Times New Roman"/>
          <w:color w:val="000000"/>
          <w:kern w:val="0"/>
          <w:sz w:val="32"/>
          <w:szCs w:val="32"/>
        </w:rPr>
        <w:t>14</w:t>
      </w:r>
      <w:r w:rsidRPr="00970F61">
        <w:rPr>
          <w:rFonts w:ascii="Times New Roman" w:eastAsia="仿宋_GB2312" w:hAnsi="Times New Roman"/>
          <w:color w:val="000000"/>
          <w:kern w:val="0"/>
          <w:sz w:val="32"/>
          <w:szCs w:val="32"/>
        </w:rPr>
        <w:t>日，商务部与香港、澳门特别行政区政府通过换文对《</w:t>
      </w:r>
      <w:r w:rsidRPr="00970F61">
        <w:rPr>
          <w:rFonts w:ascii="Times New Roman" w:eastAsia="仿宋_GB2312" w:hAnsi="Times New Roman"/>
          <w:color w:val="000000"/>
          <w:kern w:val="0"/>
          <w:sz w:val="32"/>
          <w:szCs w:val="32"/>
        </w:rPr>
        <w:t>CEPA</w:t>
      </w:r>
      <w:r w:rsidRPr="00970F61">
        <w:rPr>
          <w:rFonts w:ascii="Times New Roman" w:eastAsia="仿宋_GB2312" w:hAnsi="Times New Roman"/>
          <w:color w:val="000000"/>
          <w:kern w:val="0"/>
          <w:sz w:val="32"/>
          <w:szCs w:val="32"/>
        </w:rPr>
        <w:t>服务贸易协议》进行了修订，将</w:t>
      </w:r>
      <w:r w:rsidR="007D67FB" w:rsidRPr="00970F61">
        <w:rPr>
          <w:rFonts w:ascii="Times New Roman" w:eastAsia="仿宋_GB2312" w:hAnsi="Times New Roman"/>
          <w:color w:val="000000"/>
          <w:kern w:val="0"/>
          <w:sz w:val="32"/>
          <w:szCs w:val="32"/>
        </w:rPr>
        <w:t>港澳</w:t>
      </w:r>
      <w:r w:rsidRPr="00970F61">
        <w:rPr>
          <w:rFonts w:ascii="Times New Roman" w:eastAsia="仿宋_GB2312" w:hAnsi="Times New Roman"/>
          <w:color w:val="000000"/>
          <w:kern w:val="0"/>
          <w:sz w:val="32"/>
          <w:szCs w:val="32"/>
        </w:rPr>
        <w:t>与</w:t>
      </w:r>
      <w:r w:rsidR="007D67FB" w:rsidRPr="00970F61">
        <w:rPr>
          <w:rFonts w:ascii="Times New Roman" w:eastAsia="仿宋_GB2312" w:hAnsi="Times New Roman"/>
          <w:color w:val="000000"/>
          <w:kern w:val="0"/>
          <w:sz w:val="32"/>
          <w:szCs w:val="32"/>
        </w:rPr>
        <w:t>内地</w:t>
      </w:r>
      <w:r w:rsidRPr="00970F61">
        <w:rPr>
          <w:rFonts w:ascii="Times New Roman" w:eastAsia="仿宋_GB2312" w:hAnsi="Times New Roman"/>
          <w:color w:val="000000"/>
          <w:kern w:val="0"/>
          <w:sz w:val="32"/>
          <w:szCs w:val="32"/>
        </w:rPr>
        <w:t>合伙型联营律师事务所的设立范围扩大到全国</w:t>
      </w:r>
      <w:r w:rsidR="00B073F7" w:rsidRPr="00970F61">
        <w:rPr>
          <w:rFonts w:ascii="Times New Roman" w:eastAsia="仿宋_GB2312" w:hAnsi="Times New Roman"/>
          <w:color w:val="000000"/>
          <w:kern w:val="0"/>
          <w:sz w:val="32"/>
          <w:szCs w:val="32"/>
        </w:rPr>
        <w:t>。</w:t>
      </w:r>
      <w:r w:rsidR="00EA4DCE">
        <w:rPr>
          <w:rFonts w:ascii="Times New Roman" w:eastAsia="仿宋_GB2312" w:hAnsi="Times New Roman" w:hint="eastAsia"/>
          <w:color w:val="000000"/>
          <w:kern w:val="0"/>
          <w:sz w:val="32"/>
          <w:szCs w:val="32"/>
        </w:rPr>
        <w:t>2019</w:t>
      </w:r>
      <w:r w:rsidR="00EA4DCE">
        <w:rPr>
          <w:rFonts w:ascii="Times New Roman" w:eastAsia="仿宋_GB2312" w:hAnsi="Times New Roman" w:hint="eastAsia"/>
          <w:color w:val="000000"/>
          <w:kern w:val="0"/>
          <w:sz w:val="32"/>
          <w:szCs w:val="32"/>
        </w:rPr>
        <w:t>年</w:t>
      </w:r>
      <w:r w:rsidR="00EA4DCE">
        <w:rPr>
          <w:rFonts w:ascii="Times New Roman" w:eastAsia="仿宋_GB2312" w:hAnsi="Times New Roman" w:hint="eastAsia"/>
          <w:color w:val="000000"/>
          <w:kern w:val="0"/>
          <w:sz w:val="32"/>
          <w:szCs w:val="32"/>
        </w:rPr>
        <w:t>1</w:t>
      </w:r>
      <w:r w:rsidR="006F4ABA">
        <w:rPr>
          <w:rFonts w:ascii="Times New Roman" w:eastAsia="仿宋_GB2312" w:hAnsi="Times New Roman" w:hint="eastAsia"/>
          <w:color w:val="000000"/>
          <w:kern w:val="0"/>
          <w:sz w:val="32"/>
          <w:szCs w:val="32"/>
        </w:rPr>
        <w:t>月司法部印发</w:t>
      </w:r>
      <w:r w:rsidR="00EA4DCE">
        <w:rPr>
          <w:rFonts w:ascii="Times New Roman" w:eastAsia="仿宋_GB2312" w:hAnsi="Times New Roman" w:hint="eastAsia"/>
          <w:color w:val="000000"/>
          <w:kern w:val="0"/>
          <w:sz w:val="32"/>
          <w:szCs w:val="32"/>
        </w:rPr>
        <w:t>《关于扩大内地律师事务与港澳律师事务所合伙联营地域范围的通知》</w:t>
      </w:r>
      <w:r w:rsidR="00DC613E">
        <w:rPr>
          <w:rFonts w:ascii="Times New Roman" w:eastAsia="仿宋_GB2312" w:hAnsi="Times New Roman" w:hint="eastAsia"/>
          <w:color w:val="000000"/>
          <w:kern w:val="0"/>
          <w:sz w:val="32"/>
          <w:szCs w:val="32"/>
        </w:rPr>
        <w:t>，在全国范围内部署开展</w:t>
      </w:r>
      <w:r w:rsidR="00E22688">
        <w:rPr>
          <w:rFonts w:ascii="Times New Roman" w:eastAsia="仿宋_GB2312" w:hAnsi="Times New Roman" w:hint="eastAsia"/>
          <w:color w:val="000000"/>
          <w:kern w:val="0"/>
          <w:sz w:val="32"/>
          <w:szCs w:val="32"/>
        </w:rPr>
        <w:t>此项</w:t>
      </w:r>
      <w:r w:rsidR="006F4ABA">
        <w:rPr>
          <w:rFonts w:ascii="Times New Roman" w:eastAsia="仿宋_GB2312" w:hAnsi="Times New Roman" w:hint="eastAsia"/>
          <w:color w:val="000000"/>
          <w:kern w:val="0"/>
          <w:sz w:val="32"/>
          <w:szCs w:val="32"/>
        </w:rPr>
        <w:t>工作</w:t>
      </w:r>
      <w:r w:rsidR="00EA4DCE">
        <w:rPr>
          <w:rFonts w:ascii="Times New Roman" w:eastAsia="仿宋_GB2312" w:hAnsi="Times New Roman" w:hint="eastAsia"/>
          <w:color w:val="000000"/>
          <w:kern w:val="0"/>
          <w:sz w:val="32"/>
          <w:szCs w:val="32"/>
        </w:rPr>
        <w:t>。</w:t>
      </w:r>
      <w:r w:rsidR="00EF347C">
        <w:rPr>
          <w:rFonts w:ascii="Times New Roman" w:eastAsia="仿宋_GB2312" w:hAnsi="Times New Roman" w:hint="eastAsia"/>
          <w:color w:val="000000"/>
          <w:kern w:val="0"/>
          <w:sz w:val="32"/>
          <w:szCs w:val="32"/>
        </w:rPr>
        <w:t>今年，</w:t>
      </w:r>
      <w:proofErr w:type="gramStart"/>
      <w:r w:rsidR="00846154">
        <w:rPr>
          <w:rFonts w:ascii="Times New Roman" w:eastAsia="仿宋_GB2312" w:hAnsi="Times New Roman" w:hint="eastAsia"/>
          <w:color w:val="000000"/>
          <w:kern w:val="0"/>
          <w:sz w:val="32"/>
          <w:szCs w:val="32"/>
        </w:rPr>
        <w:t>市委深改委</w:t>
      </w:r>
      <w:proofErr w:type="gramEnd"/>
      <w:r w:rsidR="00846154">
        <w:rPr>
          <w:rFonts w:ascii="Times New Roman" w:eastAsia="仿宋_GB2312" w:hAnsi="Times New Roman" w:hint="eastAsia"/>
          <w:color w:val="000000"/>
          <w:kern w:val="0"/>
          <w:sz w:val="32"/>
          <w:szCs w:val="32"/>
        </w:rPr>
        <w:t>也</w:t>
      </w:r>
      <w:r w:rsidR="00D773E3">
        <w:rPr>
          <w:rFonts w:ascii="Times New Roman" w:eastAsia="仿宋_GB2312" w:hAnsi="Times New Roman" w:hint="eastAsia"/>
          <w:color w:val="000000"/>
          <w:kern w:val="0"/>
          <w:sz w:val="32"/>
          <w:szCs w:val="32"/>
        </w:rPr>
        <w:t>把这项工作列入了</w:t>
      </w:r>
      <w:r w:rsidR="00996B70">
        <w:rPr>
          <w:rFonts w:ascii="Times New Roman" w:eastAsia="仿宋_GB2312" w:hAnsi="Times New Roman" w:hint="eastAsia"/>
          <w:color w:val="000000"/>
          <w:kern w:val="0"/>
          <w:sz w:val="32"/>
          <w:szCs w:val="32"/>
        </w:rPr>
        <w:t>天津</w:t>
      </w:r>
      <w:r w:rsidR="00846154">
        <w:rPr>
          <w:rFonts w:ascii="Times New Roman" w:eastAsia="仿宋_GB2312" w:hAnsi="Times New Roman" w:hint="eastAsia"/>
          <w:color w:val="000000"/>
          <w:kern w:val="0"/>
          <w:sz w:val="32"/>
          <w:szCs w:val="32"/>
        </w:rPr>
        <w:t>自贸</w:t>
      </w:r>
      <w:proofErr w:type="gramStart"/>
      <w:r w:rsidR="00846154">
        <w:rPr>
          <w:rFonts w:ascii="Times New Roman" w:eastAsia="仿宋_GB2312" w:hAnsi="Times New Roman" w:hint="eastAsia"/>
          <w:color w:val="000000"/>
          <w:kern w:val="0"/>
          <w:sz w:val="32"/>
          <w:szCs w:val="32"/>
        </w:rPr>
        <w:t>区</w:t>
      </w:r>
      <w:r w:rsidR="00D773E3">
        <w:rPr>
          <w:rFonts w:ascii="Times New Roman" w:eastAsia="仿宋_GB2312" w:hAnsi="Times New Roman" w:hint="eastAsia"/>
          <w:color w:val="000000"/>
          <w:kern w:val="0"/>
          <w:sz w:val="32"/>
          <w:szCs w:val="32"/>
        </w:rPr>
        <w:t>创新</w:t>
      </w:r>
      <w:proofErr w:type="gramEnd"/>
      <w:r w:rsidR="00D773E3">
        <w:rPr>
          <w:rFonts w:ascii="Times New Roman" w:eastAsia="仿宋_GB2312" w:hAnsi="Times New Roman" w:hint="eastAsia"/>
          <w:color w:val="000000"/>
          <w:kern w:val="0"/>
          <w:sz w:val="32"/>
          <w:szCs w:val="32"/>
        </w:rPr>
        <w:t>发展</w:t>
      </w:r>
      <w:r w:rsidR="00EF347C">
        <w:rPr>
          <w:rFonts w:ascii="Times New Roman" w:eastAsia="仿宋_GB2312" w:hAnsi="Times New Roman" w:hint="eastAsia"/>
          <w:color w:val="000000"/>
          <w:kern w:val="0"/>
          <w:sz w:val="32"/>
          <w:szCs w:val="32"/>
        </w:rPr>
        <w:t>2020</w:t>
      </w:r>
      <w:r w:rsidR="00EF347C">
        <w:rPr>
          <w:rFonts w:ascii="Times New Roman" w:eastAsia="仿宋_GB2312" w:hAnsi="Times New Roman" w:hint="eastAsia"/>
          <w:color w:val="000000"/>
          <w:kern w:val="0"/>
          <w:sz w:val="32"/>
          <w:szCs w:val="32"/>
        </w:rPr>
        <w:t>年</w:t>
      </w:r>
      <w:r w:rsidR="00D773E3">
        <w:rPr>
          <w:rFonts w:ascii="Times New Roman" w:eastAsia="仿宋_GB2312" w:hAnsi="Times New Roman" w:hint="eastAsia"/>
          <w:color w:val="000000"/>
          <w:kern w:val="0"/>
          <w:sz w:val="32"/>
          <w:szCs w:val="32"/>
        </w:rPr>
        <w:t>重点任务清单。</w:t>
      </w:r>
    </w:p>
    <w:p w:rsidR="00575716" w:rsidRPr="00575716" w:rsidRDefault="00575716" w:rsidP="00DE552E">
      <w:pPr>
        <w:pStyle w:val="a8"/>
        <w:widowControl/>
        <w:numPr>
          <w:ilvl w:val="0"/>
          <w:numId w:val="1"/>
        </w:numPr>
        <w:spacing w:line="560" w:lineRule="exact"/>
        <w:ind w:firstLineChars="0"/>
        <w:rPr>
          <w:rFonts w:ascii="Times New Roman" w:eastAsia="黑体" w:hAnsi="Times New Roman"/>
          <w:bCs/>
          <w:color w:val="000000"/>
          <w:kern w:val="0"/>
          <w:sz w:val="32"/>
          <w:szCs w:val="32"/>
          <w:bdr w:val="none" w:sz="0" w:space="0" w:color="auto" w:frame="1"/>
        </w:rPr>
      </w:pPr>
      <w:r w:rsidRPr="00575716">
        <w:rPr>
          <w:rFonts w:ascii="Times New Roman" w:eastAsia="黑体" w:hAnsi="Times New Roman" w:hint="eastAsia"/>
          <w:bCs/>
          <w:color w:val="000000"/>
          <w:kern w:val="0"/>
          <w:sz w:val="32"/>
          <w:szCs w:val="32"/>
          <w:bdr w:val="none" w:sz="0" w:space="0" w:color="auto" w:frame="1"/>
        </w:rPr>
        <w:t>制定《试行办法》的主要依据有哪些</w:t>
      </w:r>
      <w:r>
        <w:rPr>
          <w:rFonts w:ascii="Times New Roman" w:eastAsia="黑体" w:hAnsi="Times New Roman" w:hint="eastAsia"/>
          <w:bCs/>
          <w:color w:val="000000"/>
          <w:kern w:val="0"/>
          <w:sz w:val="32"/>
          <w:szCs w:val="32"/>
          <w:bdr w:val="none" w:sz="0" w:space="0" w:color="auto" w:frame="1"/>
        </w:rPr>
        <w:t>？</w:t>
      </w:r>
    </w:p>
    <w:p w:rsidR="00575716" w:rsidRPr="00C65C21" w:rsidRDefault="00575716" w:rsidP="00DE552E">
      <w:pPr>
        <w:widowControl/>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制定《试行办法》的主要依据是：</w:t>
      </w:r>
      <w:r w:rsidRPr="00575716">
        <w:rPr>
          <w:rFonts w:ascii="Times New Roman" w:eastAsia="仿宋_GB2312" w:hAnsi="Times New Roman" w:hint="eastAsia"/>
          <w:color w:val="000000"/>
          <w:kern w:val="0"/>
          <w:sz w:val="32"/>
          <w:szCs w:val="32"/>
        </w:rPr>
        <w:t>国务院批准的《内地与香港关于建立更紧密经贸关系的安排》《内地与澳门关于建立更紧密经贸关系的安排》补充协议八、《内地与香港关于建立更紧密经贸关系的安排》服务贸易协议、《内地与澳门关于建立更紧密经贸关系的安排》服务贸易协议的规定，以及《国务院关于做好自由贸易试验区第四批改革试点经验复制推广工作的通知》（国发〔</w:t>
      </w:r>
      <w:r w:rsidRPr="00575716">
        <w:rPr>
          <w:rFonts w:ascii="Times New Roman" w:eastAsia="仿宋_GB2312" w:hAnsi="Times New Roman" w:hint="eastAsia"/>
          <w:color w:val="000000"/>
          <w:kern w:val="0"/>
          <w:sz w:val="32"/>
          <w:szCs w:val="32"/>
        </w:rPr>
        <w:t>2018</w:t>
      </w:r>
      <w:r w:rsidRPr="00575716">
        <w:rPr>
          <w:rFonts w:ascii="Times New Roman" w:eastAsia="仿宋_GB2312" w:hAnsi="Times New Roman" w:hint="eastAsia"/>
          <w:color w:val="000000"/>
          <w:kern w:val="0"/>
          <w:sz w:val="32"/>
          <w:szCs w:val="32"/>
        </w:rPr>
        <w:t>〕</w:t>
      </w:r>
      <w:r w:rsidRPr="00575716">
        <w:rPr>
          <w:rFonts w:ascii="Times New Roman" w:eastAsia="仿宋_GB2312" w:hAnsi="Times New Roman" w:hint="eastAsia"/>
          <w:color w:val="000000"/>
          <w:kern w:val="0"/>
          <w:sz w:val="32"/>
          <w:szCs w:val="32"/>
        </w:rPr>
        <w:t>12</w:t>
      </w:r>
      <w:r w:rsidRPr="00575716">
        <w:rPr>
          <w:rFonts w:ascii="Times New Roman" w:eastAsia="仿宋_GB2312" w:hAnsi="Times New Roman" w:hint="eastAsia"/>
          <w:color w:val="000000"/>
          <w:kern w:val="0"/>
          <w:sz w:val="32"/>
          <w:szCs w:val="32"/>
        </w:rPr>
        <w:t>号）《司法部关于扩大内地律师事务所与港澳律师事务所合伙联营地域范围的通知》（</w:t>
      </w:r>
      <w:proofErr w:type="gramStart"/>
      <w:r w:rsidRPr="00575716">
        <w:rPr>
          <w:rFonts w:ascii="Times New Roman" w:eastAsia="仿宋_GB2312" w:hAnsi="Times New Roman" w:hint="eastAsia"/>
          <w:color w:val="000000"/>
          <w:kern w:val="0"/>
          <w:sz w:val="32"/>
          <w:szCs w:val="32"/>
        </w:rPr>
        <w:t>司发通</w:t>
      </w:r>
      <w:proofErr w:type="gramEnd"/>
      <w:r w:rsidRPr="00575716">
        <w:rPr>
          <w:rFonts w:ascii="Times New Roman" w:eastAsia="仿宋_GB2312" w:hAnsi="Times New Roman" w:hint="eastAsia"/>
          <w:color w:val="000000"/>
          <w:kern w:val="0"/>
          <w:sz w:val="32"/>
          <w:szCs w:val="32"/>
        </w:rPr>
        <w:t>〔</w:t>
      </w:r>
      <w:r w:rsidRPr="00575716">
        <w:rPr>
          <w:rFonts w:ascii="Times New Roman" w:eastAsia="仿宋_GB2312" w:hAnsi="Times New Roman" w:hint="eastAsia"/>
          <w:color w:val="000000"/>
          <w:kern w:val="0"/>
          <w:sz w:val="32"/>
          <w:szCs w:val="32"/>
        </w:rPr>
        <w:t>2019</w:t>
      </w:r>
      <w:r w:rsidRPr="00575716">
        <w:rPr>
          <w:rFonts w:ascii="Times New Roman" w:eastAsia="仿宋_GB2312" w:hAnsi="Times New Roman" w:hint="eastAsia"/>
          <w:color w:val="000000"/>
          <w:kern w:val="0"/>
          <w:sz w:val="32"/>
          <w:szCs w:val="32"/>
        </w:rPr>
        <w:t>〕</w:t>
      </w:r>
      <w:r w:rsidRPr="00575716">
        <w:rPr>
          <w:rFonts w:ascii="Times New Roman" w:eastAsia="仿宋_GB2312" w:hAnsi="Times New Roman" w:hint="eastAsia"/>
          <w:color w:val="000000"/>
          <w:kern w:val="0"/>
          <w:sz w:val="32"/>
          <w:szCs w:val="32"/>
        </w:rPr>
        <w:t>10</w:t>
      </w:r>
      <w:r w:rsidRPr="00575716">
        <w:rPr>
          <w:rFonts w:ascii="Times New Roman" w:eastAsia="仿宋_GB2312" w:hAnsi="Times New Roman" w:hint="eastAsia"/>
          <w:color w:val="000000"/>
          <w:kern w:val="0"/>
          <w:sz w:val="32"/>
          <w:szCs w:val="32"/>
        </w:rPr>
        <w:t>号），</w:t>
      </w:r>
      <w:r>
        <w:rPr>
          <w:rFonts w:ascii="Times New Roman" w:eastAsia="仿宋_GB2312" w:hAnsi="Times New Roman" w:hint="eastAsia"/>
          <w:color w:val="000000"/>
          <w:kern w:val="0"/>
          <w:sz w:val="32"/>
          <w:szCs w:val="32"/>
        </w:rPr>
        <w:t>同时</w:t>
      </w:r>
      <w:r w:rsidR="00BB6148">
        <w:rPr>
          <w:rFonts w:ascii="Times New Roman" w:eastAsia="仿宋_GB2312" w:hAnsi="Times New Roman"/>
          <w:color w:val="000000"/>
          <w:sz w:val="32"/>
          <w:szCs w:val="32"/>
        </w:rPr>
        <w:t>吸收借鉴广东、上海</w:t>
      </w:r>
      <w:r>
        <w:rPr>
          <w:rFonts w:ascii="Times New Roman" w:eastAsia="仿宋_GB2312" w:hAnsi="Times New Roman"/>
          <w:color w:val="000000"/>
          <w:sz w:val="32"/>
          <w:szCs w:val="32"/>
        </w:rPr>
        <w:t>试点工作经验</w:t>
      </w:r>
      <w:r w:rsidR="007760B5">
        <w:rPr>
          <w:rFonts w:ascii="Times New Roman" w:eastAsia="仿宋_GB2312" w:hAnsi="Times New Roman" w:hint="eastAsia"/>
          <w:color w:val="000000"/>
          <w:sz w:val="32"/>
          <w:szCs w:val="32"/>
        </w:rPr>
        <w:t>，</w:t>
      </w:r>
      <w:r w:rsidR="00C65C21">
        <w:rPr>
          <w:rFonts w:ascii="Times New Roman" w:eastAsia="仿宋_GB2312" w:hAnsi="Times New Roman" w:hint="eastAsia"/>
          <w:color w:val="000000"/>
          <w:kern w:val="0"/>
          <w:sz w:val="32"/>
          <w:szCs w:val="32"/>
        </w:rPr>
        <w:t>结合本市实际制定</w:t>
      </w:r>
      <w:r w:rsidRPr="00575716">
        <w:rPr>
          <w:rFonts w:ascii="Times New Roman" w:eastAsia="仿宋_GB2312" w:hAnsi="Times New Roman" w:hint="eastAsia"/>
          <w:color w:val="000000"/>
          <w:kern w:val="0"/>
          <w:sz w:val="32"/>
          <w:szCs w:val="32"/>
        </w:rPr>
        <w:t>。</w:t>
      </w:r>
    </w:p>
    <w:p w:rsidR="00575716" w:rsidRPr="00575716" w:rsidRDefault="00575716" w:rsidP="00DE552E">
      <w:pPr>
        <w:pStyle w:val="a8"/>
        <w:widowControl/>
        <w:numPr>
          <w:ilvl w:val="0"/>
          <w:numId w:val="1"/>
        </w:numPr>
        <w:spacing w:line="560" w:lineRule="exact"/>
        <w:ind w:firstLineChars="0"/>
        <w:rPr>
          <w:rFonts w:ascii="Times New Roman" w:eastAsia="黑体" w:hAnsi="Times New Roman"/>
          <w:color w:val="000000"/>
          <w:kern w:val="0"/>
          <w:sz w:val="32"/>
          <w:szCs w:val="32"/>
        </w:rPr>
      </w:pPr>
      <w:r>
        <w:rPr>
          <w:rFonts w:ascii="Times New Roman" w:eastAsia="黑体" w:hAnsi="Times New Roman" w:hint="eastAsia"/>
          <w:bCs/>
          <w:color w:val="000000"/>
          <w:kern w:val="0"/>
          <w:sz w:val="32"/>
          <w:szCs w:val="32"/>
          <w:bdr w:val="none" w:sz="0" w:space="0" w:color="auto" w:frame="1"/>
        </w:rPr>
        <w:t>《试行办法》</w:t>
      </w:r>
      <w:r w:rsidR="00062545" w:rsidRPr="00575716">
        <w:rPr>
          <w:rFonts w:ascii="Times New Roman" w:eastAsia="黑体" w:hAnsi="Times New Roman"/>
          <w:bCs/>
          <w:color w:val="000000"/>
          <w:kern w:val="0"/>
          <w:sz w:val="32"/>
          <w:szCs w:val="32"/>
          <w:bdr w:val="none" w:sz="0" w:space="0" w:color="auto" w:frame="1"/>
        </w:rPr>
        <w:t>主要内容</w:t>
      </w:r>
      <w:r>
        <w:rPr>
          <w:rFonts w:ascii="Times New Roman" w:eastAsia="黑体" w:hAnsi="Times New Roman" w:hint="eastAsia"/>
          <w:bCs/>
          <w:color w:val="000000"/>
          <w:kern w:val="0"/>
          <w:sz w:val="32"/>
          <w:szCs w:val="32"/>
          <w:bdr w:val="none" w:sz="0" w:space="0" w:color="auto" w:frame="1"/>
        </w:rPr>
        <w:t>有哪些？</w:t>
      </w:r>
    </w:p>
    <w:p w:rsidR="003D4F41" w:rsidRPr="00970F61" w:rsidRDefault="003D4F41" w:rsidP="00DE552E">
      <w:pPr>
        <w:pStyle w:val="a3"/>
        <w:shd w:val="clear" w:color="auto" w:fill="FFFFFF"/>
        <w:spacing w:before="0" w:beforeAutospacing="0" w:after="0" w:afterAutospacing="0" w:line="560" w:lineRule="exact"/>
        <w:ind w:firstLineChars="200" w:firstLine="640"/>
        <w:rPr>
          <w:rFonts w:ascii="Times New Roman" w:eastAsia="仿宋_GB2312" w:hAnsi="Times New Roman" w:cs="Times New Roman"/>
          <w:color w:val="000000"/>
          <w:sz w:val="32"/>
          <w:szCs w:val="32"/>
        </w:rPr>
      </w:pPr>
      <w:r w:rsidRPr="00970F61">
        <w:rPr>
          <w:rFonts w:ascii="Times New Roman" w:eastAsia="仿宋_GB2312" w:hAnsi="Times New Roman" w:cs="Times New Roman"/>
          <w:color w:val="000000"/>
          <w:sz w:val="32"/>
          <w:szCs w:val="32"/>
        </w:rPr>
        <w:lastRenderedPageBreak/>
        <w:t>《</w:t>
      </w:r>
      <w:r w:rsidR="0038698E" w:rsidRPr="00970F61">
        <w:rPr>
          <w:rFonts w:ascii="Times New Roman" w:eastAsia="仿宋_GB2312" w:hAnsi="Times New Roman" w:cs="Times New Roman"/>
          <w:color w:val="000000"/>
          <w:sz w:val="32"/>
          <w:szCs w:val="32"/>
        </w:rPr>
        <w:t>试行办法</w:t>
      </w:r>
      <w:r w:rsidRPr="00970F61">
        <w:rPr>
          <w:rFonts w:ascii="Times New Roman" w:eastAsia="仿宋_GB2312" w:hAnsi="Times New Roman" w:cs="Times New Roman"/>
          <w:color w:val="000000"/>
          <w:sz w:val="32"/>
          <w:szCs w:val="32"/>
        </w:rPr>
        <w:t>》共</w:t>
      </w:r>
      <w:r w:rsidRPr="00970F61">
        <w:rPr>
          <w:rFonts w:ascii="Times New Roman" w:eastAsia="仿宋_GB2312" w:hAnsi="Times New Roman" w:cs="Times New Roman"/>
          <w:color w:val="000000"/>
          <w:sz w:val="32"/>
          <w:szCs w:val="32"/>
        </w:rPr>
        <w:t>6</w:t>
      </w:r>
      <w:r w:rsidRPr="00970F61">
        <w:rPr>
          <w:rFonts w:ascii="Times New Roman" w:eastAsia="仿宋_GB2312" w:hAnsi="Times New Roman" w:cs="Times New Roman"/>
          <w:color w:val="000000"/>
          <w:sz w:val="32"/>
          <w:szCs w:val="32"/>
        </w:rPr>
        <w:t>章</w:t>
      </w:r>
      <w:r w:rsidRPr="00970F61">
        <w:rPr>
          <w:rFonts w:ascii="Times New Roman" w:eastAsia="仿宋_GB2312" w:hAnsi="Times New Roman" w:cs="Times New Roman"/>
          <w:color w:val="000000"/>
          <w:sz w:val="32"/>
          <w:szCs w:val="32"/>
        </w:rPr>
        <w:t>39</w:t>
      </w:r>
      <w:r w:rsidRPr="00970F61">
        <w:rPr>
          <w:rFonts w:ascii="Times New Roman" w:eastAsia="仿宋_GB2312" w:hAnsi="Times New Roman" w:cs="Times New Roman"/>
          <w:color w:val="000000"/>
          <w:sz w:val="32"/>
          <w:szCs w:val="32"/>
        </w:rPr>
        <w:t>条，对</w:t>
      </w:r>
      <w:r w:rsidR="00C17215">
        <w:rPr>
          <w:rFonts w:ascii="Times New Roman" w:eastAsia="仿宋_GB2312" w:hAnsi="Times New Roman" w:cs="Times New Roman" w:hint="eastAsia"/>
          <w:color w:val="000000"/>
          <w:sz w:val="32"/>
          <w:szCs w:val="32"/>
        </w:rPr>
        <w:t>香港、澳门</w:t>
      </w:r>
      <w:r w:rsidR="008A397D">
        <w:rPr>
          <w:rFonts w:ascii="Times New Roman" w:eastAsia="仿宋_GB2312" w:hAnsi="Times New Roman" w:cs="Times New Roman" w:hint="eastAsia"/>
          <w:color w:val="000000"/>
          <w:sz w:val="32"/>
          <w:szCs w:val="32"/>
        </w:rPr>
        <w:t>律师事务所</w:t>
      </w:r>
      <w:r w:rsidR="008A397D">
        <w:rPr>
          <w:rFonts w:ascii="Times New Roman" w:eastAsia="仿宋_GB2312" w:hAnsi="Times New Roman" w:cs="Times New Roman"/>
          <w:color w:val="000000"/>
          <w:sz w:val="32"/>
          <w:szCs w:val="32"/>
        </w:rPr>
        <w:t>与内地</w:t>
      </w:r>
      <w:r w:rsidR="008A397D">
        <w:rPr>
          <w:rFonts w:ascii="Times New Roman" w:eastAsia="仿宋_GB2312" w:hAnsi="Times New Roman" w:cs="Times New Roman" w:hint="eastAsia"/>
          <w:color w:val="000000"/>
          <w:sz w:val="32"/>
          <w:szCs w:val="32"/>
        </w:rPr>
        <w:t>律师事务所</w:t>
      </w:r>
      <w:r w:rsidRPr="00970F61">
        <w:rPr>
          <w:rFonts w:ascii="Times New Roman" w:eastAsia="仿宋_GB2312" w:hAnsi="Times New Roman" w:cs="Times New Roman"/>
          <w:color w:val="000000"/>
          <w:sz w:val="32"/>
          <w:szCs w:val="32"/>
        </w:rPr>
        <w:t>合伙联</w:t>
      </w:r>
      <w:r w:rsidR="006F4ABA">
        <w:rPr>
          <w:rFonts w:ascii="Times New Roman" w:eastAsia="仿宋_GB2312" w:hAnsi="Times New Roman" w:cs="Times New Roman"/>
          <w:color w:val="000000"/>
          <w:sz w:val="32"/>
          <w:szCs w:val="32"/>
        </w:rPr>
        <w:t>营的</w:t>
      </w:r>
      <w:r w:rsidR="00E52B5B">
        <w:rPr>
          <w:rFonts w:ascii="Times New Roman" w:eastAsia="仿宋_GB2312" w:hAnsi="Times New Roman" w:cs="Times New Roman" w:hint="eastAsia"/>
          <w:color w:val="000000"/>
          <w:sz w:val="32"/>
          <w:szCs w:val="32"/>
        </w:rPr>
        <w:t>方式、联营</w:t>
      </w:r>
      <w:r w:rsidR="001D4162" w:rsidRPr="001D4162">
        <w:rPr>
          <w:rFonts w:ascii="Times New Roman" w:eastAsia="仿宋_GB2312" w:hAnsi="Times New Roman" w:cs="Times New Roman" w:hint="eastAsia"/>
          <w:color w:val="000000"/>
          <w:sz w:val="32"/>
          <w:szCs w:val="32"/>
        </w:rPr>
        <w:t>条件、联营程序、联营规则、监督管理</w:t>
      </w:r>
      <w:r w:rsidR="00970F61" w:rsidRPr="00970F61">
        <w:rPr>
          <w:rFonts w:ascii="Times New Roman" w:eastAsia="仿宋_GB2312" w:hAnsi="Times New Roman" w:cs="Times New Roman"/>
          <w:color w:val="000000"/>
          <w:sz w:val="32"/>
          <w:szCs w:val="32"/>
        </w:rPr>
        <w:t>等方面</w:t>
      </w:r>
      <w:proofErr w:type="gramStart"/>
      <w:r w:rsidR="00970F61" w:rsidRPr="00970F61">
        <w:rPr>
          <w:rFonts w:ascii="Times New Roman" w:eastAsia="仿宋_GB2312" w:hAnsi="Times New Roman" w:cs="Times New Roman"/>
          <w:color w:val="000000"/>
          <w:sz w:val="32"/>
          <w:szCs w:val="32"/>
        </w:rPr>
        <w:t>作出</w:t>
      </w:r>
      <w:proofErr w:type="gramEnd"/>
      <w:r w:rsidRPr="00970F61">
        <w:rPr>
          <w:rFonts w:ascii="Times New Roman" w:eastAsia="仿宋_GB2312" w:hAnsi="Times New Roman" w:cs="Times New Roman"/>
          <w:color w:val="000000"/>
          <w:sz w:val="32"/>
          <w:szCs w:val="32"/>
        </w:rPr>
        <w:t>规定。</w:t>
      </w:r>
    </w:p>
    <w:p w:rsidR="008C21CE" w:rsidRDefault="00A80DCC" w:rsidP="00DE552E">
      <w:pPr>
        <w:widowControl/>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在联营</w:t>
      </w:r>
      <w:r w:rsidR="00E52B5B">
        <w:rPr>
          <w:rFonts w:ascii="Times New Roman" w:eastAsia="仿宋_GB2312" w:hAnsi="Times New Roman" w:hint="eastAsia"/>
          <w:color w:val="000000"/>
          <w:sz w:val="32"/>
          <w:szCs w:val="32"/>
        </w:rPr>
        <w:t>方式</w:t>
      </w:r>
      <w:r>
        <w:rPr>
          <w:rFonts w:ascii="Times New Roman" w:eastAsia="仿宋_GB2312" w:hAnsi="Times New Roman" w:hint="eastAsia"/>
          <w:color w:val="000000"/>
          <w:sz w:val="32"/>
          <w:szCs w:val="32"/>
        </w:rPr>
        <w:t>方面</w:t>
      </w:r>
      <w:r w:rsidR="008C21CE">
        <w:rPr>
          <w:rFonts w:ascii="Times New Roman" w:eastAsia="仿宋_GB2312" w:hAnsi="Times New Roman" w:hint="eastAsia"/>
          <w:color w:val="000000"/>
          <w:sz w:val="32"/>
          <w:szCs w:val="32"/>
        </w:rPr>
        <w:t>，</w:t>
      </w:r>
      <w:r w:rsidR="00E52B5B" w:rsidRPr="00E52B5B">
        <w:rPr>
          <w:rFonts w:ascii="Times New Roman" w:eastAsia="仿宋_GB2312" w:hAnsi="Times New Roman" w:hint="eastAsia"/>
          <w:color w:val="000000"/>
          <w:sz w:val="32"/>
          <w:szCs w:val="32"/>
        </w:rPr>
        <w:t>由一家或多家香港</w:t>
      </w:r>
      <w:r w:rsidR="00621436">
        <w:rPr>
          <w:rFonts w:ascii="Times New Roman" w:eastAsia="仿宋_GB2312" w:hAnsi="Times New Roman" w:hint="eastAsia"/>
          <w:color w:val="000000"/>
          <w:sz w:val="32"/>
          <w:szCs w:val="32"/>
        </w:rPr>
        <w:t>、澳门</w:t>
      </w:r>
      <w:r w:rsidR="00E52B5B" w:rsidRPr="00E52B5B">
        <w:rPr>
          <w:rFonts w:ascii="Times New Roman" w:eastAsia="仿宋_GB2312" w:hAnsi="Times New Roman" w:hint="eastAsia"/>
          <w:color w:val="000000"/>
          <w:sz w:val="32"/>
          <w:szCs w:val="32"/>
        </w:rPr>
        <w:t>律师事务所与一家内地律师事务所，按照协议约定的权利和义务，在</w:t>
      </w:r>
      <w:r w:rsidR="00E52B5B">
        <w:rPr>
          <w:rFonts w:ascii="Times New Roman" w:eastAsia="仿宋_GB2312" w:hAnsi="Times New Roman" w:hint="eastAsia"/>
          <w:color w:val="000000"/>
          <w:sz w:val="32"/>
          <w:szCs w:val="32"/>
        </w:rPr>
        <w:t>本市</w:t>
      </w:r>
      <w:r w:rsidR="00E52B5B" w:rsidRPr="00E52B5B">
        <w:rPr>
          <w:rFonts w:ascii="Times New Roman" w:eastAsia="仿宋_GB2312" w:hAnsi="Times New Roman" w:hint="eastAsia"/>
          <w:color w:val="000000"/>
          <w:sz w:val="32"/>
          <w:szCs w:val="32"/>
        </w:rPr>
        <w:t>组建合伙型联营律师事务所，以联营律师事务所的名义对外提供法律服务，承担法律责任。联营律师事务所采取特殊的</w:t>
      </w:r>
      <w:r w:rsidR="00BB6148">
        <w:rPr>
          <w:rFonts w:ascii="Times New Roman" w:eastAsia="仿宋_GB2312" w:hAnsi="Times New Roman" w:hint="eastAsia"/>
          <w:color w:val="000000"/>
          <w:sz w:val="32"/>
          <w:szCs w:val="32"/>
        </w:rPr>
        <w:t>普通合伙形式设立，以减轻联营各方的执业风险，促进</w:t>
      </w:r>
      <w:r w:rsidR="00E52B5B" w:rsidRPr="00E52B5B">
        <w:rPr>
          <w:rFonts w:ascii="Times New Roman" w:eastAsia="仿宋_GB2312" w:hAnsi="Times New Roman" w:hint="eastAsia"/>
          <w:color w:val="000000"/>
          <w:sz w:val="32"/>
          <w:szCs w:val="32"/>
        </w:rPr>
        <w:t>规模化发展。</w:t>
      </w:r>
    </w:p>
    <w:p w:rsidR="00E166C9" w:rsidRDefault="003D4F41" w:rsidP="00DE552E">
      <w:pPr>
        <w:widowControl/>
        <w:spacing w:line="560" w:lineRule="exact"/>
        <w:ind w:firstLineChars="200" w:firstLine="640"/>
        <w:rPr>
          <w:rFonts w:ascii="Times New Roman" w:eastAsia="仿宋_GB2312" w:hAnsi="Times New Roman"/>
          <w:color w:val="000000"/>
          <w:sz w:val="32"/>
          <w:szCs w:val="32"/>
        </w:rPr>
      </w:pPr>
      <w:r w:rsidRPr="00970F61">
        <w:rPr>
          <w:rFonts w:ascii="Times New Roman" w:eastAsia="仿宋_GB2312" w:hAnsi="Times New Roman"/>
          <w:color w:val="000000"/>
          <w:sz w:val="32"/>
          <w:szCs w:val="32"/>
        </w:rPr>
        <w:t>在联营条件方面，</w:t>
      </w:r>
      <w:r w:rsidR="00E210F4" w:rsidRPr="00E210F4">
        <w:rPr>
          <w:rFonts w:ascii="Times New Roman" w:eastAsia="仿宋_GB2312" w:hAnsi="Times New Roman" w:hint="eastAsia"/>
          <w:color w:val="000000"/>
          <w:sz w:val="32"/>
          <w:szCs w:val="32"/>
        </w:rPr>
        <w:t>《</w:t>
      </w:r>
      <w:r w:rsidR="00E210F4">
        <w:rPr>
          <w:rFonts w:ascii="Times New Roman" w:eastAsia="仿宋_GB2312" w:hAnsi="Times New Roman" w:hint="eastAsia"/>
          <w:color w:val="000000"/>
          <w:sz w:val="32"/>
          <w:szCs w:val="32"/>
        </w:rPr>
        <w:t>试行</w:t>
      </w:r>
      <w:r w:rsidR="00E210F4" w:rsidRPr="00E210F4">
        <w:rPr>
          <w:rFonts w:ascii="Times New Roman" w:eastAsia="仿宋_GB2312" w:hAnsi="Times New Roman" w:hint="eastAsia"/>
          <w:color w:val="000000"/>
          <w:sz w:val="32"/>
          <w:szCs w:val="32"/>
        </w:rPr>
        <w:t>办法</w:t>
      </w:r>
      <w:r w:rsidR="00E210F4">
        <w:rPr>
          <w:rFonts w:ascii="Times New Roman" w:eastAsia="仿宋_GB2312" w:hAnsi="Times New Roman" w:hint="eastAsia"/>
          <w:color w:val="000000"/>
          <w:sz w:val="32"/>
          <w:szCs w:val="32"/>
        </w:rPr>
        <w:t>》明确</w:t>
      </w:r>
      <w:r w:rsidR="00E210F4" w:rsidRPr="00E210F4">
        <w:rPr>
          <w:rFonts w:ascii="Times New Roman" w:eastAsia="仿宋_GB2312" w:hAnsi="Times New Roman" w:hint="eastAsia"/>
          <w:color w:val="000000"/>
          <w:sz w:val="32"/>
          <w:szCs w:val="32"/>
        </w:rPr>
        <w:t>参加联营的香港</w:t>
      </w:r>
      <w:r w:rsidR="00E210F4">
        <w:rPr>
          <w:rFonts w:ascii="Times New Roman" w:eastAsia="仿宋_GB2312" w:hAnsi="Times New Roman" w:hint="eastAsia"/>
          <w:color w:val="000000"/>
          <w:sz w:val="32"/>
          <w:szCs w:val="32"/>
        </w:rPr>
        <w:t>、</w:t>
      </w:r>
      <w:r w:rsidR="00E210F4" w:rsidRPr="00E210F4">
        <w:rPr>
          <w:rFonts w:ascii="Times New Roman" w:eastAsia="仿宋_GB2312" w:hAnsi="Times New Roman" w:hint="eastAsia"/>
          <w:color w:val="000000"/>
          <w:sz w:val="32"/>
          <w:szCs w:val="32"/>
        </w:rPr>
        <w:t>澳门律师事务所和内地律师事务所应当具备的条件、联营各方出资额、派驻人员要求等。设立合伙型联营律师事务所，合伙联营各方的出资额合计不得少于人民币</w:t>
      </w:r>
      <w:r w:rsidR="00E210F4" w:rsidRPr="00E210F4">
        <w:rPr>
          <w:rFonts w:ascii="Times New Roman" w:eastAsia="仿宋_GB2312" w:hAnsi="Times New Roman" w:hint="eastAsia"/>
          <w:color w:val="000000"/>
          <w:sz w:val="32"/>
          <w:szCs w:val="32"/>
        </w:rPr>
        <w:t>500</w:t>
      </w:r>
      <w:r w:rsidR="00E210F4" w:rsidRPr="00E210F4">
        <w:rPr>
          <w:rFonts w:ascii="Times New Roman" w:eastAsia="仿宋_GB2312" w:hAnsi="Times New Roman" w:hint="eastAsia"/>
          <w:color w:val="000000"/>
          <w:sz w:val="32"/>
          <w:szCs w:val="32"/>
        </w:rPr>
        <w:t>万元，</w:t>
      </w:r>
      <w:r w:rsidR="00E210F4">
        <w:rPr>
          <w:rFonts w:ascii="Times New Roman" w:eastAsia="仿宋_GB2312" w:hAnsi="Times New Roman" w:hint="eastAsia"/>
          <w:color w:val="000000"/>
          <w:sz w:val="32"/>
          <w:szCs w:val="32"/>
        </w:rPr>
        <w:t>其中</w:t>
      </w:r>
      <w:r w:rsidR="00E210F4" w:rsidRPr="00E210F4">
        <w:rPr>
          <w:rFonts w:ascii="Times New Roman" w:eastAsia="仿宋_GB2312" w:hAnsi="Times New Roman" w:hint="eastAsia"/>
          <w:color w:val="000000"/>
          <w:sz w:val="32"/>
          <w:szCs w:val="32"/>
        </w:rPr>
        <w:t>联营的香港、澳门一方的律师事务所，其单独或者合计出资的比例不得高于</w:t>
      </w:r>
      <w:r w:rsidR="00E210F4" w:rsidRPr="00E210F4">
        <w:rPr>
          <w:rFonts w:ascii="Times New Roman" w:eastAsia="仿宋_GB2312" w:hAnsi="Times New Roman" w:hint="eastAsia"/>
          <w:color w:val="000000"/>
          <w:sz w:val="32"/>
          <w:szCs w:val="32"/>
        </w:rPr>
        <w:t>49%</w:t>
      </w:r>
      <w:r w:rsidR="00E210F4" w:rsidRPr="00E210F4">
        <w:rPr>
          <w:rFonts w:ascii="Times New Roman" w:eastAsia="仿宋_GB2312" w:hAnsi="Times New Roman" w:hint="eastAsia"/>
          <w:color w:val="000000"/>
          <w:sz w:val="32"/>
          <w:szCs w:val="32"/>
        </w:rPr>
        <w:t>。</w:t>
      </w:r>
    </w:p>
    <w:p w:rsidR="003D4F41" w:rsidRPr="00970F61" w:rsidRDefault="003D4F41" w:rsidP="00DE552E">
      <w:pPr>
        <w:widowControl/>
        <w:spacing w:line="560" w:lineRule="exact"/>
        <w:ind w:firstLineChars="200" w:firstLine="640"/>
        <w:rPr>
          <w:rFonts w:ascii="Times New Roman" w:eastAsia="仿宋_GB2312" w:hAnsi="Times New Roman"/>
          <w:color w:val="000000"/>
          <w:sz w:val="32"/>
          <w:szCs w:val="32"/>
        </w:rPr>
      </w:pPr>
      <w:r w:rsidRPr="00970F61">
        <w:rPr>
          <w:rFonts w:ascii="Times New Roman" w:eastAsia="仿宋_GB2312" w:hAnsi="Times New Roman"/>
          <w:color w:val="000000"/>
          <w:sz w:val="32"/>
          <w:szCs w:val="32"/>
        </w:rPr>
        <w:t>在联营程序方面，</w:t>
      </w:r>
      <w:r w:rsidR="00E210F4" w:rsidRPr="00E210F4">
        <w:rPr>
          <w:rFonts w:ascii="Times New Roman" w:eastAsia="仿宋_GB2312" w:hAnsi="Times New Roman" w:hint="eastAsia"/>
          <w:color w:val="000000"/>
          <w:sz w:val="32"/>
          <w:szCs w:val="32"/>
        </w:rPr>
        <w:t>《试行办法》</w:t>
      </w:r>
      <w:r w:rsidR="00E210F4">
        <w:rPr>
          <w:rFonts w:ascii="Times New Roman" w:eastAsia="仿宋_GB2312" w:hAnsi="Times New Roman"/>
          <w:color w:val="000000"/>
          <w:sz w:val="32"/>
          <w:szCs w:val="32"/>
        </w:rPr>
        <w:t>明确</w:t>
      </w:r>
      <w:r w:rsidR="00832648">
        <w:rPr>
          <w:rFonts w:ascii="Times New Roman" w:eastAsia="仿宋_GB2312" w:hAnsi="Times New Roman"/>
          <w:color w:val="000000"/>
          <w:sz w:val="32"/>
          <w:szCs w:val="32"/>
        </w:rPr>
        <w:t>合伙联营</w:t>
      </w:r>
      <w:r w:rsidR="008A397D">
        <w:rPr>
          <w:rFonts w:ascii="Times New Roman" w:eastAsia="仿宋_GB2312" w:hAnsi="Times New Roman"/>
          <w:color w:val="000000"/>
          <w:sz w:val="32"/>
          <w:szCs w:val="32"/>
        </w:rPr>
        <w:t>由</w:t>
      </w:r>
      <w:r w:rsidR="008A397D">
        <w:rPr>
          <w:rFonts w:ascii="Times New Roman" w:eastAsia="仿宋_GB2312" w:hAnsi="Times New Roman" w:hint="eastAsia"/>
          <w:color w:val="000000"/>
          <w:sz w:val="32"/>
          <w:szCs w:val="32"/>
        </w:rPr>
        <w:t>市司法局</w:t>
      </w:r>
      <w:r w:rsidR="00832648">
        <w:rPr>
          <w:rFonts w:ascii="Times New Roman" w:eastAsia="仿宋_GB2312" w:hAnsi="Times New Roman" w:hint="eastAsia"/>
          <w:color w:val="000000"/>
          <w:sz w:val="32"/>
          <w:szCs w:val="32"/>
        </w:rPr>
        <w:t>负责</w:t>
      </w:r>
      <w:r w:rsidR="001D4162">
        <w:rPr>
          <w:rFonts w:ascii="Times New Roman" w:eastAsia="仿宋_GB2312" w:hAnsi="Times New Roman" w:hint="eastAsia"/>
          <w:color w:val="000000"/>
          <w:sz w:val="32"/>
          <w:szCs w:val="32"/>
        </w:rPr>
        <w:t>受理</w:t>
      </w:r>
      <w:r w:rsidR="006F4ABA">
        <w:rPr>
          <w:rFonts w:ascii="Times New Roman" w:eastAsia="仿宋_GB2312" w:hAnsi="Times New Roman" w:hint="eastAsia"/>
          <w:color w:val="000000"/>
          <w:sz w:val="32"/>
          <w:szCs w:val="32"/>
        </w:rPr>
        <w:t>审批。</w:t>
      </w:r>
      <w:r w:rsidR="006F4ABA">
        <w:rPr>
          <w:rFonts w:ascii="Times New Roman" w:eastAsia="仿宋_GB2312" w:hAnsi="Times New Roman"/>
          <w:color w:val="000000"/>
          <w:sz w:val="32"/>
          <w:szCs w:val="32"/>
        </w:rPr>
        <w:t>同时规定</w:t>
      </w:r>
      <w:r w:rsidR="006F4ABA">
        <w:rPr>
          <w:rFonts w:ascii="Times New Roman" w:eastAsia="仿宋_GB2312" w:hAnsi="Times New Roman" w:hint="eastAsia"/>
          <w:color w:val="000000"/>
          <w:sz w:val="32"/>
          <w:szCs w:val="32"/>
        </w:rPr>
        <w:t>了</w:t>
      </w:r>
      <w:r w:rsidRPr="00970F61">
        <w:rPr>
          <w:rFonts w:ascii="Times New Roman" w:eastAsia="仿宋_GB2312" w:hAnsi="Times New Roman"/>
          <w:color w:val="000000"/>
          <w:sz w:val="32"/>
          <w:szCs w:val="32"/>
        </w:rPr>
        <w:t>申请</w:t>
      </w:r>
      <w:r w:rsidR="001D4162">
        <w:rPr>
          <w:rFonts w:ascii="Times New Roman" w:eastAsia="仿宋_GB2312" w:hAnsi="Times New Roman" w:hint="eastAsia"/>
          <w:color w:val="000000"/>
          <w:sz w:val="32"/>
          <w:szCs w:val="32"/>
        </w:rPr>
        <w:t>合伙</w:t>
      </w:r>
      <w:r w:rsidRPr="00970F61">
        <w:rPr>
          <w:rFonts w:ascii="Times New Roman" w:eastAsia="仿宋_GB2312" w:hAnsi="Times New Roman"/>
          <w:color w:val="000000"/>
          <w:sz w:val="32"/>
          <w:szCs w:val="32"/>
        </w:rPr>
        <w:t>联营应当提交的材料及审批程序</w:t>
      </w:r>
      <w:r w:rsidR="006F4ABA">
        <w:rPr>
          <w:rFonts w:ascii="Times New Roman" w:eastAsia="仿宋_GB2312" w:hAnsi="Times New Roman" w:hint="eastAsia"/>
          <w:color w:val="000000"/>
          <w:sz w:val="32"/>
          <w:szCs w:val="32"/>
        </w:rPr>
        <w:t>、</w:t>
      </w:r>
      <w:r w:rsidRPr="00970F61">
        <w:rPr>
          <w:rFonts w:ascii="Times New Roman" w:eastAsia="仿宋_GB2312" w:hAnsi="Times New Roman"/>
          <w:color w:val="000000"/>
          <w:sz w:val="32"/>
          <w:szCs w:val="32"/>
        </w:rPr>
        <w:t>联营</w:t>
      </w:r>
      <w:r w:rsidR="001D4162">
        <w:rPr>
          <w:rFonts w:ascii="Times New Roman" w:eastAsia="仿宋_GB2312" w:hAnsi="Times New Roman" w:hint="eastAsia"/>
          <w:color w:val="000000"/>
          <w:sz w:val="32"/>
          <w:szCs w:val="32"/>
        </w:rPr>
        <w:t>的</w:t>
      </w:r>
      <w:r w:rsidR="001D4162">
        <w:rPr>
          <w:rFonts w:ascii="Times New Roman" w:eastAsia="仿宋_GB2312" w:hAnsi="Times New Roman"/>
          <w:color w:val="000000"/>
          <w:sz w:val="32"/>
          <w:szCs w:val="32"/>
        </w:rPr>
        <w:t>变更、</w:t>
      </w:r>
      <w:r w:rsidRPr="00970F61">
        <w:rPr>
          <w:rFonts w:ascii="Times New Roman" w:eastAsia="仿宋_GB2312" w:hAnsi="Times New Roman"/>
          <w:color w:val="000000"/>
          <w:sz w:val="32"/>
          <w:szCs w:val="32"/>
        </w:rPr>
        <w:t>延续和终止等情形。</w:t>
      </w:r>
    </w:p>
    <w:p w:rsidR="003D4F41" w:rsidRPr="00970F61" w:rsidRDefault="003D4F41" w:rsidP="00DE552E">
      <w:pPr>
        <w:pStyle w:val="a3"/>
        <w:shd w:val="clear" w:color="auto" w:fill="FFFFFF"/>
        <w:spacing w:before="0" w:beforeAutospacing="0" w:after="0" w:afterAutospacing="0" w:line="560" w:lineRule="exact"/>
        <w:ind w:firstLineChars="200" w:firstLine="640"/>
        <w:rPr>
          <w:rFonts w:ascii="Times New Roman" w:eastAsia="仿宋_GB2312" w:hAnsi="Times New Roman" w:cs="Times New Roman"/>
          <w:color w:val="000000"/>
          <w:sz w:val="32"/>
          <w:szCs w:val="32"/>
        </w:rPr>
      </w:pPr>
      <w:r w:rsidRPr="00970F61">
        <w:rPr>
          <w:rFonts w:ascii="Times New Roman" w:eastAsia="仿宋_GB2312" w:hAnsi="Times New Roman" w:cs="Times New Roman"/>
          <w:color w:val="000000"/>
          <w:sz w:val="32"/>
          <w:szCs w:val="32"/>
        </w:rPr>
        <w:t>在联营</w:t>
      </w:r>
      <w:r w:rsidR="007937DB">
        <w:rPr>
          <w:rFonts w:ascii="Times New Roman" w:eastAsia="仿宋_GB2312" w:hAnsi="Times New Roman" w:cs="Times New Roman" w:hint="eastAsia"/>
          <w:color w:val="000000"/>
          <w:sz w:val="32"/>
          <w:szCs w:val="32"/>
        </w:rPr>
        <w:t>规则</w:t>
      </w:r>
      <w:r w:rsidRPr="00970F61">
        <w:rPr>
          <w:rFonts w:ascii="Times New Roman" w:eastAsia="仿宋_GB2312" w:hAnsi="Times New Roman" w:cs="Times New Roman"/>
          <w:color w:val="000000"/>
          <w:sz w:val="32"/>
          <w:szCs w:val="32"/>
        </w:rPr>
        <w:t>方面，</w:t>
      </w:r>
      <w:r w:rsidR="001D4162" w:rsidRPr="00E210F4">
        <w:rPr>
          <w:rFonts w:ascii="Times New Roman" w:eastAsia="仿宋_GB2312" w:hAnsi="Times New Roman" w:hint="eastAsia"/>
          <w:color w:val="000000"/>
          <w:sz w:val="32"/>
          <w:szCs w:val="32"/>
        </w:rPr>
        <w:t>《试行办法》</w:t>
      </w:r>
      <w:r w:rsidR="001D4162">
        <w:rPr>
          <w:rFonts w:ascii="Times New Roman" w:eastAsia="仿宋_GB2312" w:hAnsi="Times New Roman" w:hint="eastAsia"/>
          <w:color w:val="000000"/>
          <w:sz w:val="32"/>
          <w:szCs w:val="32"/>
        </w:rPr>
        <w:t>明确</w:t>
      </w:r>
      <w:r w:rsidR="008A397D" w:rsidRPr="008A397D">
        <w:rPr>
          <w:rFonts w:ascii="Times New Roman" w:eastAsia="仿宋_GB2312" w:hAnsi="Times New Roman" w:cs="Times New Roman" w:hint="eastAsia"/>
          <w:color w:val="000000"/>
          <w:sz w:val="32"/>
          <w:szCs w:val="32"/>
        </w:rPr>
        <w:t>属于内地法律事务的，由内地律师事务所派驻的律师办理；属于香港或澳门法律事务的，由香港或澳门律师事务所派驻的律师办理；既涉及内地法律适用又涉及香港、澳门法律适用的法律事务，由各方派驻律师按各自执业范围分工协作办理；涉及外国法律适用的法律事务，特别是</w:t>
      </w:r>
      <w:r w:rsidR="008A397D" w:rsidRPr="008A397D">
        <w:rPr>
          <w:rFonts w:ascii="Times New Roman" w:eastAsia="仿宋_GB2312" w:hAnsi="Times New Roman" w:cs="Times New Roman" w:hint="eastAsia"/>
          <w:color w:val="000000"/>
          <w:sz w:val="32"/>
          <w:szCs w:val="32"/>
        </w:rPr>
        <w:lastRenderedPageBreak/>
        <w:t>涉及国际条约、国际惯例适用的法律事务，由各方派驻律师合作办理。</w:t>
      </w:r>
    </w:p>
    <w:p w:rsidR="00E166C9" w:rsidRDefault="003D4F41" w:rsidP="00DE552E">
      <w:pPr>
        <w:pStyle w:val="a3"/>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sidRPr="00970F61">
        <w:rPr>
          <w:rFonts w:ascii="Times New Roman" w:eastAsia="仿宋_GB2312" w:hAnsi="Times New Roman" w:cs="Times New Roman"/>
          <w:color w:val="000000"/>
          <w:sz w:val="32"/>
          <w:szCs w:val="32"/>
        </w:rPr>
        <w:t>在监督管理方面，</w:t>
      </w:r>
      <w:r w:rsidR="001D4162" w:rsidRPr="00E210F4">
        <w:rPr>
          <w:rFonts w:ascii="Times New Roman" w:eastAsia="仿宋_GB2312" w:hAnsi="Times New Roman" w:hint="eastAsia"/>
          <w:color w:val="000000"/>
          <w:sz w:val="32"/>
          <w:szCs w:val="32"/>
        </w:rPr>
        <w:t>《试行办法》</w:t>
      </w:r>
      <w:r w:rsidRPr="00970F61">
        <w:rPr>
          <w:rFonts w:ascii="Times New Roman" w:eastAsia="仿宋_GB2312" w:hAnsi="Times New Roman" w:cs="Times New Roman"/>
          <w:color w:val="000000"/>
          <w:sz w:val="32"/>
          <w:szCs w:val="32"/>
        </w:rPr>
        <w:t>明确市司法局对合伙联营</w:t>
      </w:r>
      <w:r w:rsidR="006F4ABA">
        <w:rPr>
          <w:rFonts w:ascii="Times New Roman" w:eastAsia="仿宋_GB2312" w:hAnsi="Times New Roman" w:cs="Times New Roman" w:hint="eastAsia"/>
          <w:color w:val="000000"/>
          <w:sz w:val="32"/>
          <w:szCs w:val="32"/>
        </w:rPr>
        <w:t>律师事务所</w:t>
      </w:r>
      <w:r w:rsidR="006F4ABA">
        <w:rPr>
          <w:rFonts w:ascii="Times New Roman" w:eastAsia="仿宋_GB2312" w:hAnsi="Times New Roman" w:cs="Times New Roman"/>
          <w:color w:val="000000"/>
          <w:sz w:val="32"/>
          <w:szCs w:val="32"/>
        </w:rPr>
        <w:t>进行监督</w:t>
      </w:r>
      <w:r w:rsidRPr="00970F61">
        <w:rPr>
          <w:rFonts w:ascii="Times New Roman" w:eastAsia="仿宋_GB2312" w:hAnsi="Times New Roman" w:cs="Times New Roman"/>
          <w:color w:val="000000"/>
          <w:sz w:val="32"/>
          <w:szCs w:val="32"/>
        </w:rPr>
        <w:t>管理，市</w:t>
      </w:r>
      <w:r w:rsidR="000F3062" w:rsidRPr="00970F61">
        <w:rPr>
          <w:rFonts w:ascii="Times New Roman" w:eastAsia="仿宋_GB2312" w:hAnsi="Times New Roman" w:cs="Times New Roman"/>
          <w:color w:val="000000"/>
          <w:sz w:val="32"/>
          <w:szCs w:val="32"/>
        </w:rPr>
        <w:t>律师协会对合伙联营律师事务所及其律师的执业活动实施行业管理。</w:t>
      </w:r>
      <w:r w:rsidR="00832648">
        <w:rPr>
          <w:rFonts w:ascii="Times New Roman" w:eastAsia="仿宋_GB2312" w:hAnsi="Times New Roman" w:cs="Times New Roman"/>
          <w:color w:val="000000"/>
          <w:sz w:val="32"/>
          <w:szCs w:val="32"/>
        </w:rPr>
        <w:t>市司法局</w:t>
      </w:r>
      <w:r w:rsidRPr="00970F61">
        <w:rPr>
          <w:rFonts w:ascii="Times New Roman" w:eastAsia="仿宋_GB2312" w:hAnsi="Times New Roman" w:cs="Times New Roman"/>
          <w:color w:val="000000"/>
          <w:sz w:val="32"/>
          <w:szCs w:val="32"/>
        </w:rPr>
        <w:t>参照《律师事务所年度检查考核办法》对联营律师事务所进行年度检查考核。</w:t>
      </w:r>
    </w:p>
    <w:p w:rsidR="00E166C9" w:rsidRDefault="00E166C9" w:rsidP="00DE552E">
      <w:pPr>
        <w:pStyle w:val="a3"/>
        <w:shd w:val="clear" w:color="auto" w:fill="FFFFFF"/>
        <w:spacing w:before="0" w:beforeAutospacing="0" w:after="0" w:afterAutospacing="0" w:line="560" w:lineRule="exact"/>
        <w:ind w:firstLine="645"/>
        <w:rPr>
          <w:rFonts w:ascii="黑体" w:eastAsia="黑体" w:hAnsi="黑体" w:cs="Times New Roman"/>
          <w:color w:val="000000"/>
          <w:sz w:val="32"/>
          <w:szCs w:val="32"/>
        </w:rPr>
      </w:pPr>
      <w:r w:rsidRPr="00E166C9">
        <w:rPr>
          <w:rFonts w:ascii="黑体" w:eastAsia="黑体" w:hAnsi="黑体" w:cs="Times New Roman" w:hint="eastAsia"/>
          <w:color w:val="000000"/>
          <w:sz w:val="32"/>
          <w:szCs w:val="32"/>
        </w:rPr>
        <w:t>四、</w:t>
      </w:r>
      <w:r w:rsidR="007B1CCF">
        <w:rPr>
          <w:rFonts w:ascii="黑体" w:eastAsia="黑体" w:hAnsi="黑体" w:cs="Times New Roman" w:hint="eastAsia"/>
          <w:color w:val="000000"/>
          <w:sz w:val="32"/>
          <w:szCs w:val="32"/>
        </w:rPr>
        <w:t>《试行办法》有哪些需要特别关注的地方？</w:t>
      </w:r>
    </w:p>
    <w:p w:rsidR="007B1CCF" w:rsidRDefault="007B1CCF" w:rsidP="00DE552E">
      <w:pPr>
        <w:adjustRightInd w:val="0"/>
        <w:spacing w:line="560" w:lineRule="exact"/>
        <w:ind w:firstLine="63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1</w:t>
      </w:r>
      <w:r w:rsidR="00DE552E">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《试行办法》</w:t>
      </w:r>
      <w:r w:rsidR="00394B29">
        <w:rPr>
          <w:rFonts w:ascii="Times New Roman" w:eastAsia="仿宋_GB2312" w:hAnsi="Times New Roman" w:hint="eastAsia"/>
          <w:color w:val="000000"/>
          <w:kern w:val="0"/>
          <w:sz w:val="32"/>
          <w:szCs w:val="32"/>
        </w:rPr>
        <w:t>规定</w:t>
      </w:r>
      <w:r>
        <w:rPr>
          <w:rFonts w:ascii="Times New Roman" w:eastAsia="仿宋_GB2312" w:hAnsi="Times New Roman" w:hint="eastAsia"/>
          <w:color w:val="000000"/>
          <w:kern w:val="0"/>
          <w:sz w:val="32"/>
          <w:szCs w:val="32"/>
        </w:rPr>
        <w:t>可以</w:t>
      </w:r>
      <w:r w:rsidRPr="007B1CCF">
        <w:rPr>
          <w:rFonts w:ascii="Times New Roman" w:eastAsia="仿宋_GB2312" w:hAnsi="Times New Roman" w:hint="eastAsia"/>
          <w:color w:val="000000"/>
          <w:kern w:val="0"/>
          <w:sz w:val="32"/>
          <w:szCs w:val="32"/>
        </w:rPr>
        <w:t>申请合伙联营</w:t>
      </w:r>
      <w:r>
        <w:rPr>
          <w:rFonts w:ascii="Times New Roman" w:eastAsia="仿宋_GB2312" w:hAnsi="Times New Roman" w:hint="eastAsia"/>
          <w:color w:val="000000"/>
          <w:kern w:val="0"/>
          <w:sz w:val="32"/>
          <w:szCs w:val="32"/>
        </w:rPr>
        <w:t>的</w:t>
      </w:r>
      <w:r w:rsidRPr="007B1CCF">
        <w:rPr>
          <w:rFonts w:ascii="Times New Roman" w:eastAsia="仿宋_GB2312" w:hAnsi="Times New Roman" w:hint="eastAsia"/>
          <w:color w:val="000000"/>
          <w:kern w:val="0"/>
          <w:sz w:val="32"/>
          <w:szCs w:val="32"/>
        </w:rPr>
        <w:t>香港、澳门律师事务所</w:t>
      </w:r>
      <w:r>
        <w:rPr>
          <w:rFonts w:ascii="Times New Roman" w:eastAsia="仿宋_GB2312" w:hAnsi="Times New Roman" w:hint="eastAsia"/>
          <w:color w:val="000000"/>
          <w:kern w:val="0"/>
          <w:sz w:val="32"/>
          <w:szCs w:val="32"/>
        </w:rPr>
        <w:t>和内地律师事务所</w:t>
      </w:r>
      <w:r w:rsidR="00394B29">
        <w:rPr>
          <w:rFonts w:ascii="Times New Roman" w:eastAsia="仿宋_GB2312" w:hAnsi="Times New Roman" w:hint="eastAsia"/>
          <w:color w:val="000000"/>
          <w:kern w:val="0"/>
          <w:sz w:val="32"/>
          <w:szCs w:val="32"/>
        </w:rPr>
        <w:t>的条件有</w:t>
      </w:r>
      <w:r>
        <w:rPr>
          <w:rFonts w:ascii="Times New Roman" w:eastAsia="仿宋_GB2312" w:hAnsi="Times New Roman" w:hint="eastAsia"/>
          <w:color w:val="000000"/>
          <w:kern w:val="0"/>
          <w:sz w:val="32"/>
          <w:szCs w:val="32"/>
        </w:rPr>
        <w:t>哪些？</w:t>
      </w:r>
    </w:p>
    <w:p w:rsidR="00E166C9" w:rsidRDefault="00E166C9" w:rsidP="00DE552E">
      <w:pPr>
        <w:adjustRightInd w:val="0"/>
        <w:spacing w:line="560" w:lineRule="exact"/>
        <w:ind w:firstLine="63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根据《试行办法》的规定，符合以下条件的香港、澳门律师事务所，可以申请合伙联营</w:t>
      </w:r>
      <w:r w:rsidR="00214F02">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（一）根据香港或澳门法律登记设立且总部位于香港或澳门；</w:t>
      </w:r>
      <w:r w:rsidRPr="00E166C9">
        <w:rPr>
          <w:rFonts w:ascii="Times New Roman" w:eastAsia="仿宋_GB2312" w:hAnsi="Times New Roman" w:hint="eastAsia"/>
          <w:color w:val="000000"/>
          <w:kern w:val="0"/>
          <w:sz w:val="32"/>
          <w:szCs w:val="32"/>
        </w:rPr>
        <w:t>（二）在香港、澳门从事法律服务经营满</w:t>
      </w:r>
      <w:r w:rsidRPr="00E166C9">
        <w:rPr>
          <w:rFonts w:ascii="Times New Roman" w:eastAsia="仿宋_GB2312" w:hAnsi="Times New Roman"/>
          <w:color w:val="000000"/>
          <w:kern w:val="0"/>
          <w:sz w:val="32"/>
          <w:szCs w:val="32"/>
        </w:rPr>
        <w:t>5</w:t>
      </w:r>
      <w:r w:rsidRPr="00E166C9">
        <w:rPr>
          <w:rFonts w:ascii="Times New Roman" w:eastAsia="仿宋_GB2312" w:hAnsi="Times New Roman" w:hint="eastAsia"/>
          <w:color w:val="000000"/>
          <w:kern w:val="0"/>
          <w:sz w:val="32"/>
          <w:szCs w:val="32"/>
        </w:rPr>
        <w:t>年；（三）有</w:t>
      </w:r>
      <w:r w:rsidRPr="00E166C9">
        <w:rPr>
          <w:rFonts w:ascii="Times New Roman" w:eastAsia="仿宋_GB2312" w:hAnsi="Times New Roman"/>
          <w:color w:val="000000"/>
          <w:kern w:val="0"/>
          <w:sz w:val="32"/>
          <w:szCs w:val="32"/>
        </w:rPr>
        <w:t>3</w:t>
      </w:r>
      <w:r w:rsidRPr="00E166C9">
        <w:rPr>
          <w:rFonts w:ascii="Times New Roman" w:eastAsia="仿宋_GB2312" w:hAnsi="Times New Roman" w:hint="eastAsia"/>
          <w:color w:val="000000"/>
          <w:kern w:val="0"/>
          <w:sz w:val="32"/>
          <w:szCs w:val="32"/>
        </w:rPr>
        <w:t>名以上执业律师，合伙人或者负责人须是在香港、澳门注册的执业律师；（四）能够办理香港或澳门法律事务以及中国内地以外获准律师执业的其他国家和地区的法律事务；（五）申请联营前</w:t>
      </w:r>
      <w:r w:rsidRPr="00E166C9">
        <w:rPr>
          <w:rFonts w:ascii="Times New Roman" w:eastAsia="仿宋_GB2312" w:hAnsi="Times New Roman"/>
          <w:color w:val="000000"/>
          <w:kern w:val="0"/>
          <w:sz w:val="32"/>
          <w:szCs w:val="32"/>
        </w:rPr>
        <w:t>3</w:t>
      </w:r>
      <w:r w:rsidRPr="00E166C9">
        <w:rPr>
          <w:rFonts w:ascii="Times New Roman" w:eastAsia="仿宋_GB2312" w:hAnsi="Times New Roman" w:hint="eastAsia"/>
          <w:color w:val="000000"/>
          <w:kern w:val="0"/>
          <w:sz w:val="32"/>
          <w:szCs w:val="32"/>
        </w:rPr>
        <w:t>年内本所未受过香港、澳门律师监管机构处罚，驻内地代表机构未</w:t>
      </w:r>
      <w:proofErr w:type="gramStart"/>
      <w:r w:rsidRPr="00E166C9">
        <w:rPr>
          <w:rFonts w:ascii="Times New Roman" w:eastAsia="仿宋_GB2312" w:hAnsi="Times New Roman" w:hint="eastAsia"/>
          <w:color w:val="000000"/>
          <w:kern w:val="0"/>
          <w:sz w:val="32"/>
          <w:szCs w:val="32"/>
        </w:rPr>
        <w:t>受过内地</w:t>
      </w:r>
      <w:proofErr w:type="gramEnd"/>
      <w:r w:rsidRPr="00E166C9">
        <w:rPr>
          <w:rFonts w:ascii="Times New Roman" w:eastAsia="仿宋_GB2312" w:hAnsi="Times New Roman" w:hint="eastAsia"/>
          <w:color w:val="000000"/>
          <w:kern w:val="0"/>
          <w:sz w:val="32"/>
          <w:szCs w:val="32"/>
        </w:rPr>
        <w:t>监管部门处罚。</w:t>
      </w:r>
      <w:r>
        <w:rPr>
          <w:rFonts w:ascii="Times New Roman" w:eastAsia="仿宋_GB2312" w:hAnsi="Times New Roman" w:hint="eastAsia"/>
          <w:color w:val="000000"/>
          <w:kern w:val="0"/>
          <w:sz w:val="32"/>
          <w:szCs w:val="32"/>
        </w:rPr>
        <w:t>符合以下</w:t>
      </w:r>
      <w:r w:rsidRPr="00E166C9">
        <w:rPr>
          <w:rFonts w:ascii="Times New Roman" w:eastAsia="仿宋_GB2312" w:hAnsi="Times New Roman" w:hint="eastAsia"/>
          <w:color w:val="000000"/>
          <w:kern w:val="0"/>
          <w:sz w:val="32"/>
          <w:szCs w:val="32"/>
        </w:rPr>
        <w:t>条件的内地律师事务所，可以申请合伙联营：（一）成立</w:t>
      </w:r>
      <w:r w:rsidRPr="00E166C9">
        <w:rPr>
          <w:rFonts w:ascii="Times New Roman" w:eastAsia="仿宋_GB2312" w:hAnsi="Times New Roman"/>
          <w:color w:val="000000"/>
          <w:kern w:val="0"/>
          <w:sz w:val="32"/>
          <w:szCs w:val="32"/>
        </w:rPr>
        <w:t>5</w:t>
      </w:r>
      <w:r w:rsidRPr="00E166C9">
        <w:rPr>
          <w:rFonts w:ascii="Times New Roman" w:eastAsia="仿宋_GB2312" w:hAnsi="Times New Roman" w:hint="eastAsia"/>
          <w:color w:val="000000"/>
          <w:kern w:val="0"/>
          <w:sz w:val="32"/>
          <w:szCs w:val="32"/>
        </w:rPr>
        <w:t>年以上的合伙律师事务所；（二）有</w:t>
      </w:r>
      <w:r w:rsidRPr="00E166C9">
        <w:rPr>
          <w:rFonts w:ascii="Times New Roman" w:eastAsia="仿宋_GB2312" w:hAnsi="Times New Roman"/>
          <w:color w:val="000000"/>
          <w:kern w:val="0"/>
          <w:sz w:val="32"/>
          <w:szCs w:val="32"/>
        </w:rPr>
        <w:t>20</w:t>
      </w:r>
      <w:r w:rsidRPr="00E166C9">
        <w:rPr>
          <w:rFonts w:ascii="Times New Roman" w:eastAsia="仿宋_GB2312" w:hAnsi="Times New Roman" w:hint="eastAsia"/>
          <w:color w:val="000000"/>
          <w:kern w:val="0"/>
          <w:sz w:val="32"/>
          <w:szCs w:val="32"/>
        </w:rPr>
        <w:t>名以上执业律师；（三）事务所设在本市内或设在其他省、自治区、直辖市但已在本市内设立分所；（四）申请合伙联营前</w:t>
      </w:r>
      <w:r w:rsidRPr="00E166C9">
        <w:rPr>
          <w:rFonts w:ascii="Times New Roman" w:eastAsia="仿宋_GB2312" w:hAnsi="Times New Roman"/>
          <w:color w:val="000000"/>
          <w:kern w:val="0"/>
          <w:sz w:val="32"/>
          <w:szCs w:val="32"/>
        </w:rPr>
        <w:t>3</w:t>
      </w:r>
      <w:r w:rsidRPr="00E166C9">
        <w:rPr>
          <w:rFonts w:ascii="Times New Roman" w:eastAsia="仿宋_GB2312" w:hAnsi="Times New Roman" w:hint="eastAsia"/>
          <w:color w:val="000000"/>
          <w:kern w:val="0"/>
          <w:sz w:val="32"/>
          <w:szCs w:val="32"/>
        </w:rPr>
        <w:t>年内本所及设在本市的分所未受过行政处罚和行业惩戒。</w:t>
      </w:r>
    </w:p>
    <w:p w:rsidR="007B1CCF" w:rsidRDefault="007B1CCF" w:rsidP="00DE552E">
      <w:pPr>
        <w:adjustRightInd w:val="0"/>
        <w:spacing w:line="560" w:lineRule="exact"/>
        <w:ind w:firstLine="63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lastRenderedPageBreak/>
        <w:t>2</w:t>
      </w:r>
      <w:r w:rsidR="00DE552E">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《试行办法》是否允许</w:t>
      </w:r>
      <w:r w:rsidRPr="00E166C9">
        <w:rPr>
          <w:rFonts w:ascii="Times New Roman" w:eastAsia="仿宋_GB2312" w:hAnsi="Times New Roman" w:hint="eastAsia"/>
          <w:color w:val="000000"/>
          <w:kern w:val="0"/>
          <w:sz w:val="32"/>
          <w:szCs w:val="32"/>
        </w:rPr>
        <w:t>申请合伙联营的香港、澳门律师事务所和内地律师事务所</w:t>
      </w:r>
      <w:r w:rsidRPr="007B1CCF">
        <w:rPr>
          <w:rFonts w:ascii="Times New Roman" w:eastAsia="仿宋_GB2312" w:hAnsi="Times New Roman" w:hint="eastAsia"/>
          <w:color w:val="000000"/>
          <w:kern w:val="0"/>
          <w:sz w:val="32"/>
          <w:szCs w:val="32"/>
        </w:rPr>
        <w:t>将其设在本市的代表机构或者分所作为各自投入实行合伙联营</w:t>
      </w:r>
      <w:r>
        <w:rPr>
          <w:rFonts w:ascii="Times New Roman" w:eastAsia="仿宋_GB2312" w:hAnsi="Times New Roman" w:hint="eastAsia"/>
          <w:color w:val="000000"/>
          <w:kern w:val="0"/>
          <w:sz w:val="32"/>
          <w:szCs w:val="32"/>
        </w:rPr>
        <w:t>？</w:t>
      </w:r>
    </w:p>
    <w:p w:rsidR="00E166C9" w:rsidRDefault="00E166C9" w:rsidP="00DE552E">
      <w:pPr>
        <w:adjustRightInd w:val="0"/>
        <w:spacing w:line="560" w:lineRule="exact"/>
        <w:ind w:firstLine="630"/>
        <w:rPr>
          <w:rFonts w:ascii="Times New Roman" w:eastAsia="仿宋_GB2312" w:hAnsi="Times New Roman"/>
          <w:color w:val="000000"/>
          <w:kern w:val="0"/>
          <w:sz w:val="32"/>
          <w:szCs w:val="32"/>
        </w:rPr>
      </w:pPr>
      <w:r w:rsidRPr="00E166C9">
        <w:rPr>
          <w:rFonts w:ascii="Times New Roman" w:eastAsia="仿宋_GB2312" w:hAnsi="Times New Roman" w:hint="eastAsia"/>
          <w:color w:val="000000"/>
          <w:kern w:val="0"/>
          <w:sz w:val="32"/>
          <w:szCs w:val="32"/>
        </w:rPr>
        <w:t>申请合伙联营的香港、澳门律师事务所和内地律师事务所，</w:t>
      </w:r>
      <w:r w:rsidR="00214F02">
        <w:rPr>
          <w:rFonts w:ascii="Times New Roman" w:eastAsia="仿宋_GB2312" w:hAnsi="Times New Roman" w:hint="eastAsia"/>
          <w:color w:val="000000"/>
          <w:kern w:val="0"/>
          <w:sz w:val="32"/>
          <w:szCs w:val="32"/>
        </w:rPr>
        <w:t>一般</w:t>
      </w:r>
      <w:r>
        <w:rPr>
          <w:rFonts w:ascii="Times New Roman" w:eastAsia="仿宋_GB2312" w:hAnsi="Times New Roman" w:hint="eastAsia"/>
          <w:color w:val="000000"/>
          <w:kern w:val="0"/>
          <w:sz w:val="32"/>
          <w:szCs w:val="32"/>
        </w:rPr>
        <w:t>以共同出资方式设立合伙联营律师事务所，也</w:t>
      </w:r>
      <w:r w:rsidRPr="00E166C9">
        <w:rPr>
          <w:rFonts w:ascii="Times New Roman" w:eastAsia="仿宋_GB2312" w:hAnsi="Times New Roman" w:hint="eastAsia"/>
          <w:color w:val="000000"/>
          <w:kern w:val="0"/>
          <w:sz w:val="32"/>
          <w:szCs w:val="32"/>
        </w:rPr>
        <w:t>可以分别将其设在本市的代表机构或者分所作为各自投入实行合伙联营。</w:t>
      </w:r>
      <w:r w:rsidR="00747817">
        <w:rPr>
          <w:rFonts w:ascii="Times New Roman" w:eastAsia="仿宋_GB2312" w:hAnsi="Times New Roman" w:hint="eastAsia"/>
          <w:color w:val="000000"/>
          <w:kern w:val="0"/>
          <w:sz w:val="32"/>
          <w:szCs w:val="32"/>
        </w:rPr>
        <w:t>如果将其设在本市的代表机构或者分所作为投入实行合伙联营</w:t>
      </w:r>
      <w:r w:rsidRPr="00E166C9">
        <w:rPr>
          <w:rFonts w:ascii="Times New Roman" w:eastAsia="仿宋_GB2312" w:hAnsi="Times New Roman" w:hint="eastAsia"/>
          <w:color w:val="000000"/>
          <w:kern w:val="0"/>
          <w:sz w:val="32"/>
          <w:szCs w:val="32"/>
        </w:rPr>
        <w:t>，合伙联营获得批准后</w:t>
      </w:r>
      <w:r w:rsidRPr="00E166C9">
        <w:rPr>
          <w:rFonts w:ascii="Times New Roman" w:eastAsia="仿宋_GB2312" w:hAnsi="Times New Roman" w:hint="eastAsia"/>
          <w:color w:val="000000"/>
          <w:kern w:val="0"/>
          <w:sz w:val="32"/>
          <w:szCs w:val="32"/>
        </w:rPr>
        <w:t>15</w:t>
      </w:r>
      <w:r w:rsidRPr="00E166C9">
        <w:rPr>
          <w:rFonts w:ascii="Times New Roman" w:eastAsia="仿宋_GB2312" w:hAnsi="Times New Roman" w:hint="eastAsia"/>
          <w:color w:val="000000"/>
          <w:kern w:val="0"/>
          <w:sz w:val="32"/>
          <w:szCs w:val="32"/>
        </w:rPr>
        <w:t>天内，该代表机构或者分所应当申请办理注销手续。</w:t>
      </w:r>
    </w:p>
    <w:p w:rsidR="00394B29" w:rsidRDefault="007B1CCF" w:rsidP="00DE552E">
      <w:pPr>
        <w:adjustRightInd w:val="0"/>
        <w:spacing w:line="560" w:lineRule="exact"/>
        <w:ind w:firstLine="63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3</w:t>
      </w:r>
      <w:r w:rsidR="00DE552E">
        <w:rPr>
          <w:rFonts w:ascii="Times New Roman" w:eastAsia="仿宋_GB2312" w:hAnsi="Times New Roman" w:hint="eastAsia"/>
          <w:color w:val="000000"/>
          <w:kern w:val="0"/>
          <w:sz w:val="32"/>
          <w:szCs w:val="32"/>
        </w:rPr>
        <w:t xml:space="preserve">. </w:t>
      </w:r>
      <w:r w:rsidR="00394B29">
        <w:rPr>
          <w:rFonts w:ascii="Times New Roman" w:eastAsia="仿宋_GB2312" w:hAnsi="Times New Roman" w:hint="eastAsia"/>
          <w:color w:val="000000"/>
          <w:kern w:val="0"/>
          <w:sz w:val="32"/>
          <w:szCs w:val="32"/>
        </w:rPr>
        <w:t>市司法局应当自收到申请</w:t>
      </w:r>
      <w:r w:rsidR="00394B29" w:rsidRPr="00394B29">
        <w:rPr>
          <w:rFonts w:ascii="Times New Roman" w:eastAsia="仿宋_GB2312" w:hAnsi="Times New Roman" w:hint="eastAsia"/>
          <w:color w:val="000000"/>
          <w:kern w:val="0"/>
          <w:sz w:val="32"/>
          <w:szCs w:val="32"/>
        </w:rPr>
        <w:t>材料之日起</w:t>
      </w:r>
      <w:r w:rsidR="00394B29">
        <w:rPr>
          <w:rFonts w:ascii="Times New Roman" w:eastAsia="仿宋_GB2312" w:hAnsi="Times New Roman" w:hint="eastAsia"/>
          <w:color w:val="000000"/>
          <w:kern w:val="0"/>
          <w:sz w:val="32"/>
          <w:szCs w:val="32"/>
        </w:rPr>
        <w:t>多长时间内</w:t>
      </w:r>
      <w:proofErr w:type="gramStart"/>
      <w:r w:rsidR="00394B29" w:rsidRPr="00394B29">
        <w:rPr>
          <w:rFonts w:ascii="Times New Roman" w:eastAsia="仿宋_GB2312" w:hAnsi="Times New Roman" w:hint="eastAsia"/>
          <w:color w:val="000000"/>
          <w:kern w:val="0"/>
          <w:sz w:val="32"/>
          <w:szCs w:val="32"/>
        </w:rPr>
        <w:t>作出</w:t>
      </w:r>
      <w:proofErr w:type="gramEnd"/>
      <w:r w:rsidR="00394B29" w:rsidRPr="00394B29">
        <w:rPr>
          <w:rFonts w:ascii="Times New Roman" w:eastAsia="仿宋_GB2312" w:hAnsi="Times New Roman" w:hint="eastAsia"/>
          <w:color w:val="000000"/>
          <w:kern w:val="0"/>
          <w:sz w:val="32"/>
          <w:szCs w:val="32"/>
        </w:rPr>
        <w:t>准予或者</w:t>
      </w:r>
      <w:proofErr w:type="gramStart"/>
      <w:r w:rsidR="00394B29" w:rsidRPr="00394B29">
        <w:rPr>
          <w:rFonts w:ascii="Times New Roman" w:eastAsia="仿宋_GB2312" w:hAnsi="Times New Roman" w:hint="eastAsia"/>
          <w:color w:val="000000"/>
          <w:kern w:val="0"/>
          <w:sz w:val="32"/>
          <w:szCs w:val="32"/>
        </w:rPr>
        <w:t>不</w:t>
      </w:r>
      <w:proofErr w:type="gramEnd"/>
      <w:r w:rsidR="00394B29" w:rsidRPr="00394B29">
        <w:rPr>
          <w:rFonts w:ascii="Times New Roman" w:eastAsia="仿宋_GB2312" w:hAnsi="Times New Roman" w:hint="eastAsia"/>
          <w:color w:val="000000"/>
          <w:kern w:val="0"/>
          <w:sz w:val="32"/>
          <w:szCs w:val="32"/>
        </w:rPr>
        <w:t>准予联营的决定</w:t>
      </w:r>
      <w:r w:rsidR="00394B29">
        <w:rPr>
          <w:rFonts w:ascii="Times New Roman" w:eastAsia="仿宋_GB2312" w:hAnsi="Times New Roman" w:hint="eastAsia"/>
          <w:color w:val="000000"/>
          <w:kern w:val="0"/>
          <w:sz w:val="32"/>
          <w:szCs w:val="32"/>
        </w:rPr>
        <w:t>？</w:t>
      </w:r>
    </w:p>
    <w:p w:rsidR="007B1CCF" w:rsidRPr="00E166C9" w:rsidRDefault="007B1CCF" w:rsidP="00DE552E">
      <w:pPr>
        <w:adjustRightInd w:val="0"/>
        <w:spacing w:line="560" w:lineRule="exact"/>
        <w:ind w:firstLine="630"/>
        <w:rPr>
          <w:rFonts w:ascii="Times New Roman" w:eastAsia="仿宋_GB2312" w:hAnsi="Times New Roman"/>
          <w:color w:val="000000"/>
          <w:kern w:val="0"/>
          <w:sz w:val="32"/>
          <w:szCs w:val="32"/>
        </w:rPr>
      </w:pPr>
      <w:r w:rsidRPr="007B1CCF">
        <w:rPr>
          <w:rFonts w:ascii="Times New Roman" w:eastAsia="仿宋_GB2312" w:hAnsi="Times New Roman" w:hint="eastAsia"/>
          <w:color w:val="000000"/>
          <w:kern w:val="0"/>
          <w:sz w:val="32"/>
          <w:szCs w:val="32"/>
        </w:rPr>
        <w:t>市司法局应当自收到申请合伙联营材料之日起</w:t>
      </w:r>
      <w:r w:rsidRPr="007B1CCF">
        <w:rPr>
          <w:rFonts w:ascii="Times New Roman" w:eastAsia="仿宋_GB2312" w:hAnsi="Times New Roman" w:hint="eastAsia"/>
          <w:color w:val="000000"/>
          <w:kern w:val="0"/>
          <w:sz w:val="32"/>
          <w:szCs w:val="32"/>
        </w:rPr>
        <w:t>20</w:t>
      </w:r>
      <w:r w:rsidRPr="007B1CCF">
        <w:rPr>
          <w:rFonts w:ascii="Times New Roman" w:eastAsia="仿宋_GB2312" w:hAnsi="Times New Roman" w:hint="eastAsia"/>
          <w:color w:val="000000"/>
          <w:kern w:val="0"/>
          <w:sz w:val="32"/>
          <w:szCs w:val="32"/>
        </w:rPr>
        <w:t>日内</w:t>
      </w:r>
      <w:proofErr w:type="gramStart"/>
      <w:r w:rsidRPr="007B1CCF">
        <w:rPr>
          <w:rFonts w:ascii="Times New Roman" w:eastAsia="仿宋_GB2312" w:hAnsi="Times New Roman" w:hint="eastAsia"/>
          <w:color w:val="000000"/>
          <w:kern w:val="0"/>
          <w:sz w:val="32"/>
          <w:szCs w:val="32"/>
        </w:rPr>
        <w:t>作出</w:t>
      </w:r>
      <w:proofErr w:type="gramEnd"/>
      <w:r w:rsidRPr="007B1CCF">
        <w:rPr>
          <w:rFonts w:ascii="Times New Roman" w:eastAsia="仿宋_GB2312" w:hAnsi="Times New Roman" w:hint="eastAsia"/>
          <w:color w:val="000000"/>
          <w:kern w:val="0"/>
          <w:sz w:val="32"/>
          <w:szCs w:val="32"/>
        </w:rPr>
        <w:t>准予或者</w:t>
      </w:r>
      <w:proofErr w:type="gramStart"/>
      <w:r w:rsidRPr="007B1CCF">
        <w:rPr>
          <w:rFonts w:ascii="Times New Roman" w:eastAsia="仿宋_GB2312" w:hAnsi="Times New Roman" w:hint="eastAsia"/>
          <w:color w:val="000000"/>
          <w:kern w:val="0"/>
          <w:sz w:val="32"/>
          <w:szCs w:val="32"/>
        </w:rPr>
        <w:t>不</w:t>
      </w:r>
      <w:proofErr w:type="gramEnd"/>
      <w:r w:rsidRPr="007B1CCF">
        <w:rPr>
          <w:rFonts w:ascii="Times New Roman" w:eastAsia="仿宋_GB2312" w:hAnsi="Times New Roman" w:hint="eastAsia"/>
          <w:color w:val="000000"/>
          <w:kern w:val="0"/>
          <w:sz w:val="32"/>
          <w:szCs w:val="32"/>
        </w:rPr>
        <w:t>准予联营的决定，并通知申请人。</w:t>
      </w:r>
      <w:r w:rsidRPr="007B1CCF">
        <w:rPr>
          <w:rFonts w:ascii="Times New Roman" w:eastAsia="仿宋_GB2312" w:hAnsi="Times New Roman" w:hint="eastAsia"/>
          <w:color w:val="000000"/>
          <w:kern w:val="0"/>
          <w:sz w:val="32"/>
          <w:szCs w:val="32"/>
        </w:rPr>
        <w:t>20</w:t>
      </w:r>
      <w:r w:rsidRPr="007B1CCF">
        <w:rPr>
          <w:rFonts w:ascii="Times New Roman" w:eastAsia="仿宋_GB2312" w:hAnsi="Times New Roman" w:hint="eastAsia"/>
          <w:color w:val="000000"/>
          <w:kern w:val="0"/>
          <w:sz w:val="32"/>
          <w:szCs w:val="32"/>
        </w:rPr>
        <w:t>日内不能做出决定的，经本行政机关负责人批准，可延长</w:t>
      </w:r>
      <w:r w:rsidRPr="007B1CCF">
        <w:rPr>
          <w:rFonts w:ascii="Times New Roman" w:eastAsia="仿宋_GB2312" w:hAnsi="Times New Roman" w:hint="eastAsia"/>
          <w:color w:val="000000"/>
          <w:kern w:val="0"/>
          <w:sz w:val="32"/>
          <w:szCs w:val="32"/>
        </w:rPr>
        <w:t>10</w:t>
      </w:r>
      <w:r w:rsidRPr="007B1CCF">
        <w:rPr>
          <w:rFonts w:ascii="Times New Roman" w:eastAsia="仿宋_GB2312" w:hAnsi="Times New Roman" w:hint="eastAsia"/>
          <w:color w:val="000000"/>
          <w:kern w:val="0"/>
          <w:sz w:val="32"/>
          <w:szCs w:val="32"/>
        </w:rPr>
        <w:t>日，并将延长期限的理由告知申请人。</w:t>
      </w:r>
    </w:p>
    <w:p w:rsidR="00394B29" w:rsidRDefault="00394B29" w:rsidP="00DE552E">
      <w:pPr>
        <w:pStyle w:val="a3"/>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4</w:t>
      </w:r>
      <w:r w:rsidR="00DE552E">
        <w:rPr>
          <w:rFonts w:ascii="Times New Roman" w:eastAsia="仿宋_GB2312" w:hAnsi="Times New Roman" w:cs="Times New Roman" w:hint="eastAsia"/>
          <w:color w:val="000000"/>
          <w:sz w:val="32"/>
          <w:szCs w:val="32"/>
        </w:rPr>
        <w:t xml:space="preserve">. </w:t>
      </w:r>
      <w:r w:rsidRPr="00394B29">
        <w:rPr>
          <w:rFonts w:ascii="Times New Roman" w:eastAsia="仿宋_GB2312" w:hAnsi="Times New Roman" w:cs="Times New Roman" w:hint="eastAsia"/>
          <w:color w:val="000000"/>
          <w:sz w:val="32"/>
          <w:szCs w:val="32"/>
        </w:rPr>
        <w:t>合伙联营律师事务所可以受理、承办</w:t>
      </w:r>
      <w:r>
        <w:rPr>
          <w:rFonts w:ascii="Times New Roman" w:eastAsia="仿宋_GB2312" w:hAnsi="Times New Roman" w:cs="Times New Roman" w:hint="eastAsia"/>
          <w:color w:val="000000"/>
          <w:sz w:val="32"/>
          <w:szCs w:val="32"/>
        </w:rPr>
        <w:t>哪些领域的业务？</w:t>
      </w:r>
    </w:p>
    <w:p w:rsidR="00E166C9" w:rsidRPr="00E166C9" w:rsidRDefault="00394B29" w:rsidP="00DE552E">
      <w:pPr>
        <w:pStyle w:val="a3"/>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sidRPr="00394B29">
        <w:rPr>
          <w:rFonts w:ascii="Times New Roman" w:eastAsia="仿宋_GB2312" w:hAnsi="Times New Roman" w:cs="Times New Roman" w:hint="eastAsia"/>
          <w:color w:val="000000"/>
          <w:sz w:val="32"/>
          <w:szCs w:val="32"/>
        </w:rPr>
        <w:t>合伙联营律师事务所可以受理、承办民商</w:t>
      </w:r>
      <w:proofErr w:type="gramStart"/>
      <w:r w:rsidRPr="00394B29">
        <w:rPr>
          <w:rFonts w:ascii="Times New Roman" w:eastAsia="仿宋_GB2312" w:hAnsi="Times New Roman" w:cs="Times New Roman" w:hint="eastAsia"/>
          <w:color w:val="000000"/>
          <w:sz w:val="32"/>
          <w:szCs w:val="32"/>
        </w:rPr>
        <w:t>事领域</w:t>
      </w:r>
      <w:proofErr w:type="gramEnd"/>
      <w:r w:rsidRPr="00394B29">
        <w:rPr>
          <w:rFonts w:ascii="Times New Roman" w:eastAsia="仿宋_GB2312" w:hAnsi="Times New Roman" w:cs="Times New Roman" w:hint="eastAsia"/>
          <w:color w:val="000000"/>
          <w:sz w:val="32"/>
          <w:szCs w:val="32"/>
        </w:rPr>
        <w:t>的诉讼、非诉讼法律事务，不得受理、承办涉及内地法律适用的刑事诉讼、行政诉讼法律事务。</w:t>
      </w:r>
    </w:p>
    <w:p w:rsidR="009A29B1" w:rsidRPr="00E166C9" w:rsidRDefault="009A29B1" w:rsidP="00DE552E">
      <w:pPr>
        <w:widowControl/>
        <w:spacing w:line="560" w:lineRule="exact"/>
        <w:ind w:firstLineChars="200" w:firstLine="640"/>
        <w:rPr>
          <w:rFonts w:ascii="Times New Roman" w:eastAsia="仿宋_GB2312" w:hAnsi="Times New Roman"/>
          <w:color w:val="000000"/>
          <w:kern w:val="0"/>
          <w:sz w:val="32"/>
          <w:szCs w:val="32"/>
        </w:rPr>
      </w:pPr>
    </w:p>
    <w:sectPr w:rsidR="009A29B1" w:rsidRPr="00E166C9" w:rsidSect="00DE552E">
      <w:footerReference w:type="even" r:id="rId8"/>
      <w:footerReference w:type="default" r:id="rId9"/>
      <w:pgSz w:w="11906" w:h="16838" w:code="9"/>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5F" w:rsidRDefault="00714B5F" w:rsidP="007D67FB">
      <w:r>
        <w:separator/>
      </w:r>
    </w:p>
  </w:endnote>
  <w:endnote w:type="continuationSeparator" w:id="0">
    <w:p w:rsidR="00714B5F" w:rsidRDefault="00714B5F" w:rsidP="007D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115908802"/>
      <w:docPartObj>
        <w:docPartGallery w:val="Page Numbers (Bottom of Page)"/>
        <w:docPartUnique/>
      </w:docPartObj>
    </w:sdtPr>
    <w:sdtEndPr/>
    <w:sdtContent>
      <w:p w:rsidR="00DE552E" w:rsidRPr="00DE552E" w:rsidRDefault="00DE552E">
        <w:pPr>
          <w:pStyle w:val="a6"/>
          <w:rPr>
            <w:rFonts w:ascii="Times New Roman" w:hAnsi="Times New Roman"/>
            <w:sz w:val="28"/>
            <w:szCs w:val="28"/>
          </w:rPr>
        </w:pPr>
        <w:r w:rsidRPr="00DE552E">
          <w:rPr>
            <w:rFonts w:ascii="Times New Roman" w:hAnsi="Times New Roman"/>
            <w:sz w:val="28"/>
            <w:szCs w:val="28"/>
          </w:rPr>
          <w:t>—</w:t>
        </w:r>
        <w:r w:rsidRPr="00DE552E">
          <w:rPr>
            <w:rFonts w:ascii="Times New Roman" w:hAnsi="Times New Roman"/>
            <w:sz w:val="28"/>
            <w:szCs w:val="28"/>
          </w:rPr>
          <w:fldChar w:fldCharType="begin"/>
        </w:r>
        <w:r w:rsidRPr="00DE552E">
          <w:rPr>
            <w:rFonts w:ascii="Times New Roman" w:hAnsi="Times New Roman"/>
            <w:sz w:val="28"/>
            <w:szCs w:val="28"/>
          </w:rPr>
          <w:instrText>PAGE   \* MERGEFORMAT</w:instrText>
        </w:r>
        <w:r w:rsidRPr="00DE552E">
          <w:rPr>
            <w:rFonts w:ascii="Times New Roman" w:hAnsi="Times New Roman"/>
            <w:sz w:val="28"/>
            <w:szCs w:val="28"/>
          </w:rPr>
          <w:fldChar w:fldCharType="separate"/>
        </w:r>
        <w:r w:rsidR="00027D71" w:rsidRPr="00027D71">
          <w:rPr>
            <w:rFonts w:ascii="Times New Roman" w:hAnsi="Times New Roman"/>
            <w:noProof/>
            <w:sz w:val="28"/>
            <w:szCs w:val="28"/>
            <w:lang w:val="zh-CN"/>
          </w:rPr>
          <w:t>4</w:t>
        </w:r>
        <w:r w:rsidRPr="00DE552E">
          <w:rPr>
            <w:rFonts w:ascii="Times New Roman" w:hAnsi="Times New Roman"/>
            <w:sz w:val="28"/>
            <w:szCs w:val="28"/>
          </w:rPr>
          <w:fldChar w:fldCharType="end"/>
        </w:r>
        <w:r w:rsidRPr="00DE552E">
          <w:rPr>
            <w:rFonts w:ascii="Times New Roman" w:hAnsi="Times New Roman"/>
            <w:sz w:val="28"/>
            <w:szCs w:val="28"/>
          </w:rPr>
          <w:t>—</w:t>
        </w:r>
      </w:p>
    </w:sdtContent>
  </w:sdt>
  <w:p w:rsidR="00DE552E" w:rsidRDefault="00DE552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2136446468"/>
      <w:docPartObj>
        <w:docPartGallery w:val="Page Numbers (Bottom of Page)"/>
        <w:docPartUnique/>
      </w:docPartObj>
    </w:sdtPr>
    <w:sdtEndPr/>
    <w:sdtContent>
      <w:p w:rsidR="00DE552E" w:rsidRPr="00DE552E" w:rsidRDefault="00DE552E">
        <w:pPr>
          <w:pStyle w:val="a6"/>
          <w:jc w:val="right"/>
          <w:rPr>
            <w:rFonts w:ascii="Times New Roman" w:hAnsi="Times New Roman"/>
            <w:sz w:val="28"/>
            <w:szCs w:val="28"/>
          </w:rPr>
        </w:pPr>
        <w:r w:rsidRPr="00DE552E">
          <w:rPr>
            <w:rFonts w:ascii="Times New Roman" w:hAnsi="Times New Roman"/>
            <w:sz w:val="28"/>
            <w:szCs w:val="28"/>
          </w:rPr>
          <w:t>—</w:t>
        </w:r>
        <w:r w:rsidRPr="00DE552E">
          <w:rPr>
            <w:rFonts w:ascii="Times New Roman" w:hAnsi="Times New Roman"/>
            <w:sz w:val="28"/>
            <w:szCs w:val="28"/>
          </w:rPr>
          <w:fldChar w:fldCharType="begin"/>
        </w:r>
        <w:r w:rsidRPr="00DE552E">
          <w:rPr>
            <w:rFonts w:ascii="Times New Roman" w:hAnsi="Times New Roman"/>
            <w:sz w:val="28"/>
            <w:szCs w:val="28"/>
          </w:rPr>
          <w:instrText>PAGE   \* MERGEFORMAT</w:instrText>
        </w:r>
        <w:r w:rsidRPr="00DE552E">
          <w:rPr>
            <w:rFonts w:ascii="Times New Roman" w:hAnsi="Times New Roman"/>
            <w:sz w:val="28"/>
            <w:szCs w:val="28"/>
          </w:rPr>
          <w:fldChar w:fldCharType="separate"/>
        </w:r>
        <w:r w:rsidR="00027D71" w:rsidRPr="00027D71">
          <w:rPr>
            <w:rFonts w:ascii="Times New Roman" w:hAnsi="Times New Roman"/>
            <w:noProof/>
            <w:sz w:val="28"/>
            <w:szCs w:val="28"/>
            <w:lang w:val="zh-CN"/>
          </w:rPr>
          <w:t>1</w:t>
        </w:r>
        <w:r w:rsidRPr="00DE552E">
          <w:rPr>
            <w:rFonts w:ascii="Times New Roman" w:hAnsi="Times New Roman"/>
            <w:sz w:val="28"/>
            <w:szCs w:val="28"/>
          </w:rPr>
          <w:fldChar w:fldCharType="end"/>
        </w:r>
        <w:r w:rsidRPr="00DE552E">
          <w:rPr>
            <w:rFonts w:ascii="Times New Roman" w:hAnsi="Times New Roman"/>
            <w:sz w:val="28"/>
            <w:szCs w:val="28"/>
          </w:rPr>
          <w:t>—</w:t>
        </w:r>
      </w:p>
    </w:sdtContent>
  </w:sdt>
  <w:p w:rsidR="00DE552E" w:rsidRDefault="00DE55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5F" w:rsidRDefault="00714B5F" w:rsidP="007D67FB">
      <w:r>
        <w:separator/>
      </w:r>
    </w:p>
  </w:footnote>
  <w:footnote w:type="continuationSeparator" w:id="0">
    <w:p w:rsidR="00714B5F" w:rsidRDefault="00714B5F" w:rsidP="007D6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65AC"/>
    <w:multiLevelType w:val="hybridMultilevel"/>
    <w:tmpl w:val="74623514"/>
    <w:lvl w:ilvl="0" w:tplc="5010000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D3"/>
    <w:rsid w:val="00027D71"/>
    <w:rsid w:val="00041D94"/>
    <w:rsid w:val="00043AC3"/>
    <w:rsid w:val="0004538C"/>
    <w:rsid w:val="00062545"/>
    <w:rsid w:val="00076BA5"/>
    <w:rsid w:val="00085771"/>
    <w:rsid w:val="000B2044"/>
    <w:rsid w:val="000F3062"/>
    <w:rsid w:val="001026E8"/>
    <w:rsid w:val="00143D8F"/>
    <w:rsid w:val="001568F7"/>
    <w:rsid w:val="001832D9"/>
    <w:rsid w:val="001877EF"/>
    <w:rsid w:val="001D4162"/>
    <w:rsid w:val="001E0805"/>
    <w:rsid w:val="00214F02"/>
    <w:rsid w:val="00241EEF"/>
    <w:rsid w:val="0038698E"/>
    <w:rsid w:val="00394B29"/>
    <w:rsid w:val="003D4F41"/>
    <w:rsid w:val="003F5B29"/>
    <w:rsid w:val="004058DC"/>
    <w:rsid w:val="004149DC"/>
    <w:rsid w:val="00462B5C"/>
    <w:rsid w:val="00470004"/>
    <w:rsid w:val="004F0368"/>
    <w:rsid w:val="004F35DA"/>
    <w:rsid w:val="00500556"/>
    <w:rsid w:val="00521647"/>
    <w:rsid w:val="00573260"/>
    <w:rsid w:val="00575716"/>
    <w:rsid w:val="0059739E"/>
    <w:rsid w:val="005B060D"/>
    <w:rsid w:val="005B0910"/>
    <w:rsid w:val="005E23DA"/>
    <w:rsid w:val="00621436"/>
    <w:rsid w:val="006256BC"/>
    <w:rsid w:val="006973C0"/>
    <w:rsid w:val="006A2F57"/>
    <w:rsid w:val="006B0B50"/>
    <w:rsid w:val="006B7C94"/>
    <w:rsid w:val="006E2E48"/>
    <w:rsid w:val="006F4ABA"/>
    <w:rsid w:val="0071446E"/>
    <w:rsid w:val="00714B5F"/>
    <w:rsid w:val="0071644F"/>
    <w:rsid w:val="00747817"/>
    <w:rsid w:val="00770A25"/>
    <w:rsid w:val="00774876"/>
    <w:rsid w:val="007760B5"/>
    <w:rsid w:val="007937DB"/>
    <w:rsid w:val="007A2B00"/>
    <w:rsid w:val="007A5306"/>
    <w:rsid w:val="007B1CCF"/>
    <w:rsid w:val="007C7839"/>
    <w:rsid w:val="007D67FB"/>
    <w:rsid w:val="008068AA"/>
    <w:rsid w:val="00832648"/>
    <w:rsid w:val="008376EF"/>
    <w:rsid w:val="00846154"/>
    <w:rsid w:val="008818CC"/>
    <w:rsid w:val="008A397D"/>
    <w:rsid w:val="008B1497"/>
    <w:rsid w:val="008C21CE"/>
    <w:rsid w:val="0092441D"/>
    <w:rsid w:val="00964983"/>
    <w:rsid w:val="00970F61"/>
    <w:rsid w:val="00995FAC"/>
    <w:rsid w:val="00996B70"/>
    <w:rsid w:val="009A29B1"/>
    <w:rsid w:val="009F35DB"/>
    <w:rsid w:val="00A21613"/>
    <w:rsid w:val="00A5236E"/>
    <w:rsid w:val="00A62B44"/>
    <w:rsid w:val="00A80DCC"/>
    <w:rsid w:val="00A85229"/>
    <w:rsid w:val="00AC339E"/>
    <w:rsid w:val="00AE242D"/>
    <w:rsid w:val="00B073F7"/>
    <w:rsid w:val="00B65A68"/>
    <w:rsid w:val="00BB60C7"/>
    <w:rsid w:val="00BB6148"/>
    <w:rsid w:val="00BC44AB"/>
    <w:rsid w:val="00BC7661"/>
    <w:rsid w:val="00BE2051"/>
    <w:rsid w:val="00C17215"/>
    <w:rsid w:val="00C2686D"/>
    <w:rsid w:val="00C3210D"/>
    <w:rsid w:val="00C32BF7"/>
    <w:rsid w:val="00C35F0F"/>
    <w:rsid w:val="00C442A6"/>
    <w:rsid w:val="00C57652"/>
    <w:rsid w:val="00C65C21"/>
    <w:rsid w:val="00C75A44"/>
    <w:rsid w:val="00D305BF"/>
    <w:rsid w:val="00D773E3"/>
    <w:rsid w:val="00D84A4F"/>
    <w:rsid w:val="00DA48D3"/>
    <w:rsid w:val="00DA7A2B"/>
    <w:rsid w:val="00DC613E"/>
    <w:rsid w:val="00DE552E"/>
    <w:rsid w:val="00DF2A27"/>
    <w:rsid w:val="00E166C9"/>
    <w:rsid w:val="00E210F4"/>
    <w:rsid w:val="00E22688"/>
    <w:rsid w:val="00E30B6F"/>
    <w:rsid w:val="00E368FD"/>
    <w:rsid w:val="00E36FAD"/>
    <w:rsid w:val="00E52B5B"/>
    <w:rsid w:val="00E577CF"/>
    <w:rsid w:val="00E85693"/>
    <w:rsid w:val="00E96C68"/>
    <w:rsid w:val="00EA2499"/>
    <w:rsid w:val="00EA4DCE"/>
    <w:rsid w:val="00ED5202"/>
    <w:rsid w:val="00EE0DAF"/>
    <w:rsid w:val="00EF018C"/>
    <w:rsid w:val="00EF347C"/>
    <w:rsid w:val="00F71B99"/>
    <w:rsid w:val="00FA157B"/>
    <w:rsid w:val="00FA1F62"/>
    <w:rsid w:val="00FC7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8D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545"/>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062545"/>
    <w:rPr>
      <w:b/>
      <w:bCs/>
    </w:rPr>
  </w:style>
  <w:style w:type="paragraph" w:styleId="a5">
    <w:name w:val="header"/>
    <w:basedOn w:val="a"/>
    <w:link w:val="Char"/>
    <w:uiPriority w:val="99"/>
    <w:unhideWhenUsed/>
    <w:rsid w:val="007D67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D67FB"/>
    <w:rPr>
      <w:rFonts w:ascii="Calibri" w:eastAsia="宋体" w:hAnsi="Calibri" w:cs="Times New Roman"/>
      <w:sz w:val="18"/>
      <w:szCs w:val="18"/>
    </w:rPr>
  </w:style>
  <w:style w:type="paragraph" w:styleId="a6">
    <w:name w:val="footer"/>
    <w:basedOn w:val="a"/>
    <w:link w:val="Char0"/>
    <w:uiPriority w:val="99"/>
    <w:unhideWhenUsed/>
    <w:rsid w:val="007D67FB"/>
    <w:pPr>
      <w:tabs>
        <w:tab w:val="center" w:pos="4153"/>
        <w:tab w:val="right" w:pos="8306"/>
      </w:tabs>
      <w:snapToGrid w:val="0"/>
      <w:jc w:val="left"/>
    </w:pPr>
    <w:rPr>
      <w:sz w:val="18"/>
      <w:szCs w:val="18"/>
    </w:rPr>
  </w:style>
  <w:style w:type="character" w:customStyle="1" w:styleId="Char0">
    <w:name w:val="页脚 Char"/>
    <w:basedOn w:val="a0"/>
    <w:link w:val="a6"/>
    <w:uiPriority w:val="99"/>
    <w:rsid w:val="007D67FB"/>
    <w:rPr>
      <w:rFonts w:ascii="Calibri" w:eastAsia="宋体" w:hAnsi="Calibri" w:cs="Times New Roman"/>
      <w:sz w:val="18"/>
      <w:szCs w:val="18"/>
    </w:rPr>
  </w:style>
  <w:style w:type="paragraph" w:styleId="a7">
    <w:name w:val="Balloon Text"/>
    <w:basedOn w:val="a"/>
    <w:link w:val="Char1"/>
    <w:uiPriority w:val="99"/>
    <w:semiHidden/>
    <w:unhideWhenUsed/>
    <w:rsid w:val="00EF018C"/>
    <w:rPr>
      <w:sz w:val="18"/>
      <w:szCs w:val="18"/>
    </w:rPr>
  </w:style>
  <w:style w:type="character" w:customStyle="1" w:styleId="Char1">
    <w:name w:val="批注框文本 Char"/>
    <w:basedOn w:val="a0"/>
    <w:link w:val="a7"/>
    <w:uiPriority w:val="99"/>
    <w:semiHidden/>
    <w:rsid w:val="00EF018C"/>
    <w:rPr>
      <w:rFonts w:ascii="Calibri" w:eastAsia="宋体" w:hAnsi="Calibri" w:cs="Times New Roman"/>
      <w:sz w:val="18"/>
      <w:szCs w:val="18"/>
    </w:rPr>
  </w:style>
  <w:style w:type="paragraph" w:styleId="a8">
    <w:name w:val="List Paragraph"/>
    <w:basedOn w:val="a"/>
    <w:uiPriority w:val="34"/>
    <w:qFormat/>
    <w:rsid w:val="00E8569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8D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545"/>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062545"/>
    <w:rPr>
      <w:b/>
      <w:bCs/>
    </w:rPr>
  </w:style>
  <w:style w:type="paragraph" w:styleId="a5">
    <w:name w:val="header"/>
    <w:basedOn w:val="a"/>
    <w:link w:val="Char"/>
    <w:uiPriority w:val="99"/>
    <w:unhideWhenUsed/>
    <w:rsid w:val="007D67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D67FB"/>
    <w:rPr>
      <w:rFonts w:ascii="Calibri" w:eastAsia="宋体" w:hAnsi="Calibri" w:cs="Times New Roman"/>
      <w:sz w:val="18"/>
      <w:szCs w:val="18"/>
    </w:rPr>
  </w:style>
  <w:style w:type="paragraph" w:styleId="a6">
    <w:name w:val="footer"/>
    <w:basedOn w:val="a"/>
    <w:link w:val="Char0"/>
    <w:uiPriority w:val="99"/>
    <w:unhideWhenUsed/>
    <w:rsid w:val="007D67FB"/>
    <w:pPr>
      <w:tabs>
        <w:tab w:val="center" w:pos="4153"/>
        <w:tab w:val="right" w:pos="8306"/>
      </w:tabs>
      <w:snapToGrid w:val="0"/>
      <w:jc w:val="left"/>
    </w:pPr>
    <w:rPr>
      <w:sz w:val="18"/>
      <w:szCs w:val="18"/>
    </w:rPr>
  </w:style>
  <w:style w:type="character" w:customStyle="1" w:styleId="Char0">
    <w:name w:val="页脚 Char"/>
    <w:basedOn w:val="a0"/>
    <w:link w:val="a6"/>
    <w:uiPriority w:val="99"/>
    <w:rsid w:val="007D67FB"/>
    <w:rPr>
      <w:rFonts w:ascii="Calibri" w:eastAsia="宋体" w:hAnsi="Calibri" w:cs="Times New Roman"/>
      <w:sz w:val="18"/>
      <w:szCs w:val="18"/>
    </w:rPr>
  </w:style>
  <w:style w:type="paragraph" w:styleId="a7">
    <w:name w:val="Balloon Text"/>
    <w:basedOn w:val="a"/>
    <w:link w:val="Char1"/>
    <w:uiPriority w:val="99"/>
    <w:semiHidden/>
    <w:unhideWhenUsed/>
    <w:rsid w:val="00EF018C"/>
    <w:rPr>
      <w:sz w:val="18"/>
      <w:szCs w:val="18"/>
    </w:rPr>
  </w:style>
  <w:style w:type="character" w:customStyle="1" w:styleId="Char1">
    <w:name w:val="批注框文本 Char"/>
    <w:basedOn w:val="a0"/>
    <w:link w:val="a7"/>
    <w:uiPriority w:val="99"/>
    <w:semiHidden/>
    <w:rsid w:val="00EF018C"/>
    <w:rPr>
      <w:rFonts w:ascii="Calibri" w:eastAsia="宋体" w:hAnsi="Calibri" w:cs="Times New Roman"/>
      <w:sz w:val="18"/>
      <w:szCs w:val="18"/>
    </w:rPr>
  </w:style>
  <w:style w:type="paragraph" w:styleId="a8">
    <w:name w:val="List Paragraph"/>
    <w:basedOn w:val="a"/>
    <w:uiPriority w:val="34"/>
    <w:qFormat/>
    <w:rsid w:val="00E856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3949">
      <w:bodyDiv w:val="1"/>
      <w:marLeft w:val="0"/>
      <w:marRight w:val="0"/>
      <w:marTop w:val="0"/>
      <w:marBottom w:val="0"/>
      <w:divBdr>
        <w:top w:val="none" w:sz="0" w:space="0" w:color="auto"/>
        <w:left w:val="none" w:sz="0" w:space="0" w:color="auto"/>
        <w:bottom w:val="none" w:sz="0" w:space="0" w:color="auto"/>
        <w:right w:val="none" w:sz="0" w:space="0" w:color="auto"/>
      </w:divBdr>
    </w:div>
    <w:div w:id="1115831454">
      <w:bodyDiv w:val="1"/>
      <w:marLeft w:val="0"/>
      <w:marRight w:val="0"/>
      <w:marTop w:val="0"/>
      <w:marBottom w:val="0"/>
      <w:divBdr>
        <w:top w:val="none" w:sz="0" w:space="0" w:color="auto"/>
        <w:left w:val="none" w:sz="0" w:space="0" w:color="auto"/>
        <w:bottom w:val="none" w:sz="0" w:space="0" w:color="auto"/>
        <w:right w:val="none" w:sz="0" w:space="0" w:color="auto"/>
      </w:divBdr>
    </w:div>
    <w:div w:id="1312368162">
      <w:bodyDiv w:val="1"/>
      <w:marLeft w:val="0"/>
      <w:marRight w:val="0"/>
      <w:marTop w:val="0"/>
      <w:marBottom w:val="0"/>
      <w:divBdr>
        <w:top w:val="none" w:sz="0" w:space="0" w:color="auto"/>
        <w:left w:val="none" w:sz="0" w:space="0" w:color="auto"/>
        <w:bottom w:val="none" w:sz="0" w:space="0" w:color="auto"/>
        <w:right w:val="none" w:sz="0" w:space="0" w:color="auto"/>
      </w:divBdr>
    </w:div>
    <w:div w:id="213104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2020-04-14T09:43:00Z</cp:lastPrinted>
  <dcterms:created xsi:type="dcterms:W3CDTF">2020-12-14T09:21:00Z</dcterms:created>
  <dcterms:modified xsi:type="dcterms:W3CDTF">2020-12-14T09:21:00Z</dcterms:modified>
</cp:coreProperties>
</file>