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20" w:rsidRDefault="004341F3" w:rsidP="00E31120">
      <w:pPr>
        <w:pStyle w:val="a5"/>
        <w:spacing w:before="0" w:beforeAutospacing="0" w:after="0" w:afterAutospacing="0" w:line="640" w:lineRule="exact"/>
        <w:ind w:leftChars="-100" w:left="-316" w:rightChars="-100" w:right="-316"/>
        <w:jc w:val="center"/>
        <w:rPr>
          <w:rFonts w:eastAsia="方正小标宋简体"/>
          <w:sz w:val="44"/>
          <w:szCs w:val="44"/>
        </w:rPr>
      </w:pPr>
      <w:r w:rsidRPr="00374901">
        <w:rPr>
          <w:rFonts w:eastAsia="方正小标宋简体"/>
          <w:sz w:val="44"/>
          <w:szCs w:val="44"/>
        </w:rPr>
        <w:t>关于《</w:t>
      </w:r>
      <w:r w:rsidR="00D30843">
        <w:rPr>
          <w:rFonts w:ascii="方正小标宋简体" w:eastAsia="方正小标宋简体" w:hint="eastAsia"/>
          <w:color w:val="000000"/>
          <w:sz w:val="44"/>
          <w:szCs w:val="44"/>
        </w:rPr>
        <w:t>天津市</w:t>
      </w:r>
      <w:r w:rsidR="000F4B16">
        <w:rPr>
          <w:rFonts w:ascii="方正小标宋简体" w:eastAsia="方正小标宋简体" w:hint="eastAsia"/>
          <w:color w:val="000000"/>
          <w:sz w:val="44"/>
          <w:szCs w:val="44"/>
        </w:rPr>
        <w:t>基层法律服务投诉处理办法</w:t>
      </w:r>
      <w:r w:rsidRPr="00374901">
        <w:rPr>
          <w:rFonts w:eastAsia="方正小标宋简体"/>
          <w:sz w:val="44"/>
          <w:szCs w:val="44"/>
        </w:rPr>
        <w:t>》</w:t>
      </w:r>
    </w:p>
    <w:p w:rsidR="004341F3" w:rsidRPr="00E31120" w:rsidRDefault="009C504C" w:rsidP="00E31120">
      <w:pPr>
        <w:pStyle w:val="a5"/>
        <w:spacing w:before="0" w:beforeAutospacing="0" w:after="0" w:afterAutospacing="0" w:line="640" w:lineRule="exact"/>
        <w:ind w:leftChars="-100" w:left="-316" w:rightChars="-100" w:right="-316"/>
        <w:jc w:val="center"/>
        <w:rPr>
          <w:rFonts w:eastAsia="方正小标宋简体"/>
          <w:sz w:val="44"/>
          <w:szCs w:val="44"/>
        </w:rPr>
      </w:pPr>
      <w:r>
        <w:rPr>
          <w:rFonts w:eastAsia="方正小标宋简体" w:hint="eastAsia"/>
          <w:sz w:val="44"/>
          <w:szCs w:val="44"/>
        </w:rPr>
        <w:t>的</w:t>
      </w:r>
      <w:r w:rsidR="002050F9">
        <w:rPr>
          <w:rFonts w:eastAsia="方正小标宋简体" w:hint="eastAsia"/>
          <w:sz w:val="44"/>
          <w:szCs w:val="44"/>
        </w:rPr>
        <w:t>政策解读</w:t>
      </w:r>
    </w:p>
    <w:p w:rsidR="004341F3" w:rsidRPr="009C504C" w:rsidRDefault="004341F3" w:rsidP="003224E5">
      <w:pPr>
        <w:rPr>
          <w:rFonts w:eastAsia="黑体"/>
          <w:szCs w:val="32"/>
        </w:rPr>
      </w:pPr>
    </w:p>
    <w:p w:rsidR="00E16705" w:rsidRDefault="003224E5" w:rsidP="009C504C">
      <w:pPr>
        <w:ind w:firstLineChars="200" w:firstLine="632"/>
        <w:rPr>
          <w:rFonts w:eastAsia="黑体"/>
          <w:szCs w:val="32"/>
        </w:rPr>
      </w:pPr>
      <w:r w:rsidRPr="00374901">
        <w:rPr>
          <w:rFonts w:eastAsia="黑体"/>
          <w:szCs w:val="32"/>
        </w:rPr>
        <w:t>一、</w:t>
      </w:r>
      <w:r w:rsidR="001A14F8">
        <w:rPr>
          <w:rFonts w:eastAsia="黑体" w:hint="eastAsia"/>
          <w:szCs w:val="32"/>
        </w:rPr>
        <w:t>制定《</w:t>
      </w:r>
      <w:r w:rsidR="002050F9">
        <w:rPr>
          <w:rFonts w:eastAsia="黑体" w:hint="eastAsia"/>
          <w:szCs w:val="32"/>
        </w:rPr>
        <w:t>天津市基层法律服务</w:t>
      </w:r>
      <w:r w:rsidR="001A14F8">
        <w:rPr>
          <w:rFonts w:eastAsia="黑体" w:hint="eastAsia"/>
          <w:szCs w:val="32"/>
        </w:rPr>
        <w:t>投诉处理办法》的必要性</w:t>
      </w:r>
      <w:r w:rsidR="002050F9">
        <w:rPr>
          <w:rFonts w:eastAsia="黑体" w:hint="eastAsia"/>
          <w:szCs w:val="32"/>
        </w:rPr>
        <w:t>是什么？</w:t>
      </w:r>
    </w:p>
    <w:p w:rsidR="003906FB" w:rsidRPr="00BF73C4" w:rsidRDefault="000F3711" w:rsidP="009C504C">
      <w:pPr>
        <w:ind w:firstLineChars="200" w:firstLine="632"/>
        <w:rPr>
          <w:rFonts w:ascii="仿宋_GB2312"/>
          <w:szCs w:val="32"/>
        </w:rPr>
      </w:pPr>
      <w:r>
        <w:rPr>
          <w:rFonts w:ascii="仿宋_GB2312" w:hint="eastAsia"/>
          <w:szCs w:val="32"/>
        </w:rPr>
        <w:t>2018</w:t>
      </w:r>
      <w:r w:rsidR="00305693" w:rsidRPr="00BF73C4">
        <w:rPr>
          <w:rFonts w:ascii="仿宋_GB2312" w:hint="eastAsia"/>
          <w:szCs w:val="32"/>
        </w:rPr>
        <w:t>年</w:t>
      </w:r>
      <w:r w:rsidR="00DE02AE">
        <w:rPr>
          <w:rFonts w:ascii="仿宋_GB2312" w:hint="eastAsia"/>
          <w:szCs w:val="32"/>
        </w:rPr>
        <w:t>1</w:t>
      </w:r>
      <w:r w:rsidR="00305693" w:rsidRPr="00BF73C4">
        <w:rPr>
          <w:rFonts w:ascii="仿宋_GB2312" w:hint="eastAsia"/>
          <w:szCs w:val="32"/>
        </w:rPr>
        <w:t>月</w:t>
      </w:r>
      <w:r w:rsidR="00DE02AE">
        <w:rPr>
          <w:rFonts w:ascii="仿宋_GB2312" w:hint="eastAsia"/>
          <w:szCs w:val="32"/>
        </w:rPr>
        <w:t>1</w:t>
      </w:r>
      <w:r w:rsidR="00305693" w:rsidRPr="00BF73C4">
        <w:rPr>
          <w:rFonts w:ascii="仿宋_GB2312" w:hint="eastAsia"/>
          <w:szCs w:val="32"/>
        </w:rPr>
        <w:t>日</w:t>
      </w:r>
      <w:r w:rsidR="001A14F8">
        <w:rPr>
          <w:rFonts w:ascii="仿宋_GB2312" w:hint="eastAsia"/>
          <w:szCs w:val="32"/>
        </w:rPr>
        <w:t>，</w:t>
      </w:r>
      <w:r w:rsidR="00DE02AE">
        <w:rPr>
          <w:rFonts w:ascii="仿宋_GB2312" w:hint="eastAsia"/>
          <w:szCs w:val="32"/>
        </w:rPr>
        <w:t>司法部公布了</w:t>
      </w:r>
      <w:r w:rsidR="00567BEA">
        <w:rPr>
          <w:rFonts w:ascii="仿宋_GB2312" w:hint="eastAsia"/>
          <w:szCs w:val="32"/>
        </w:rPr>
        <w:t>修订</w:t>
      </w:r>
      <w:r w:rsidR="00FC3A3A">
        <w:rPr>
          <w:rFonts w:ascii="仿宋_GB2312" w:hint="eastAsia"/>
          <w:szCs w:val="32"/>
        </w:rPr>
        <w:t>后</w:t>
      </w:r>
      <w:r w:rsidR="00DE02AE">
        <w:rPr>
          <w:rFonts w:ascii="仿宋_GB2312" w:hint="eastAsia"/>
          <w:szCs w:val="32"/>
        </w:rPr>
        <w:t>的</w:t>
      </w:r>
      <w:r w:rsidR="00567BEA">
        <w:rPr>
          <w:rFonts w:ascii="仿宋_GB2312" w:hint="eastAsia"/>
          <w:color w:val="000000"/>
          <w:szCs w:val="32"/>
        </w:rPr>
        <w:t>《基层法律服务所管理办法》（司法部令第137号</w:t>
      </w:r>
      <w:r w:rsidR="007F1BEE">
        <w:rPr>
          <w:rFonts w:ascii="仿宋_GB2312" w:hint="eastAsia"/>
          <w:color w:val="000000"/>
          <w:szCs w:val="32"/>
        </w:rPr>
        <w:t>）</w:t>
      </w:r>
      <w:r w:rsidR="00567BEA">
        <w:rPr>
          <w:rFonts w:ascii="仿宋_GB2312" w:hint="eastAsia"/>
          <w:color w:val="000000"/>
          <w:szCs w:val="32"/>
        </w:rPr>
        <w:t>和《基层法律服务工作者管理办法》（司法部令第138</w:t>
      </w:r>
      <w:r w:rsidR="00CA23EB">
        <w:rPr>
          <w:rFonts w:ascii="仿宋_GB2312" w:hint="eastAsia"/>
          <w:color w:val="000000"/>
          <w:szCs w:val="32"/>
        </w:rPr>
        <w:t>号）。修订后的</w:t>
      </w:r>
      <w:r w:rsidR="006F5944">
        <w:rPr>
          <w:rFonts w:ascii="仿宋_GB2312" w:hint="eastAsia"/>
          <w:color w:val="000000"/>
          <w:szCs w:val="32"/>
        </w:rPr>
        <w:t>两</w:t>
      </w:r>
      <w:r w:rsidR="00CA23EB">
        <w:rPr>
          <w:rFonts w:ascii="仿宋_GB2312" w:hint="eastAsia"/>
          <w:color w:val="000000"/>
          <w:szCs w:val="32"/>
        </w:rPr>
        <w:t>规章</w:t>
      </w:r>
      <w:r w:rsidR="00567BEA">
        <w:rPr>
          <w:rFonts w:ascii="仿宋_GB2312" w:hint="eastAsia"/>
          <w:color w:val="000000"/>
          <w:szCs w:val="32"/>
        </w:rPr>
        <w:t>进一步完善了基层法律服务相关制度，</w:t>
      </w:r>
      <w:r w:rsidR="006070F7">
        <w:rPr>
          <w:rFonts w:ascii="仿宋_GB2312" w:hint="eastAsia"/>
          <w:color w:val="000000"/>
          <w:szCs w:val="32"/>
        </w:rPr>
        <w:t>例如</w:t>
      </w:r>
      <w:r w:rsidR="007F1BEE">
        <w:rPr>
          <w:rFonts w:ascii="仿宋_GB2312" w:hint="eastAsia"/>
          <w:color w:val="000000"/>
          <w:szCs w:val="32"/>
        </w:rPr>
        <w:t>《基层法律服务所管理办法》（司法部令第137号）</w:t>
      </w:r>
      <w:r w:rsidR="00CA23EB">
        <w:rPr>
          <w:rFonts w:ascii="仿宋_GB2312" w:hint="eastAsia"/>
          <w:color w:val="000000"/>
          <w:szCs w:val="32"/>
        </w:rPr>
        <w:t>第四十一条规定</w:t>
      </w:r>
      <w:r w:rsidR="00CA23EB" w:rsidRPr="00CA23EB">
        <w:rPr>
          <w:rFonts w:ascii="仿宋_GB2312" w:hint="eastAsia"/>
          <w:color w:val="000000"/>
          <w:szCs w:val="32"/>
        </w:rPr>
        <w:t>司法行政机关应当建立对基层法律服务所的投诉监督制度，设立投诉电话、投诉信箱，受理公民、法人和其他非法人组织对基层法律服务所及其从业人员的投诉。</w:t>
      </w:r>
      <w:r w:rsidR="00CA23EB">
        <w:rPr>
          <w:rFonts w:ascii="仿宋_GB2312" w:hint="eastAsia"/>
          <w:color w:val="000000"/>
          <w:szCs w:val="32"/>
        </w:rPr>
        <w:t>《基层法律服务工作者管理办法》（司法部令第138号）第五十条</w:t>
      </w:r>
      <w:r w:rsidR="00FC3A3A">
        <w:rPr>
          <w:rFonts w:ascii="仿宋_GB2312" w:hint="eastAsia"/>
          <w:color w:val="000000"/>
          <w:szCs w:val="32"/>
        </w:rPr>
        <w:t>亦</w:t>
      </w:r>
      <w:r w:rsidR="00652FE5">
        <w:rPr>
          <w:rFonts w:ascii="仿宋_GB2312" w:hint="eastAsia"/>
          <w:color w:val="000000"/>
          <w:szCs w:val="32"/>
        </w:rPr>
        <w:t>规定</w:t>
      </w:r>
      <w:r w:rsidR="00CA23EB">
        <w:rPr>
          <w:rFonts w:ascii="仿宋_GB2312" w:hint="eastAsia"/>
          <w:color w:val="000000"/>
          <w:szCs w:val="32"/>
        </w:rPr>
        <w:t>司法行政机关应当建立对基层法律服务工作者的投诉监督制度，设立投诉电话、投诉信箱，受理当事人和其他公民对基层法律服务工作者违法违纪行为的</w:t>
      </w:r>
      <w:r w:rsidR="00FC3A3A">
        <w:rPr>
          <w:rFonts w:ascii="仿宋_GB2312" w:hint="eastAsia"/>
          <w:color w:val="000000"/>
          <w:szCs w:val="32"/>
        </w:rPr>
        <w:t>投诉，将调查处理结果告知投诉人。</w:t>
      </w:r>
      <w:r w:rsidR="00CA380A" w:rsidRPr="00CA380A">
        <w:rPr>
          <w:rFonts w:ascii="仿宋_GB2312" w:hint="eastAsia"/>
          <w:szCs w:val="32"/>
        </w:rPr>
        <w:t>目前，律师、法律援助、司法鉴定等法律服务领域均有相</w:t>
      </w:r>
      <w:r w:rsidR="00CA380A">
        <w:rPr>
          <w:rFonts w:ascii="仿宋_GB2312" w:hint="eastAsia"/>
          <w:szCs w:val="32"/>
        </w:rPr>
        <w:t>关投诉处理规定，但基层法律服务还没有一个相对规范的投诉处理规定，</w:t>
      </w:r>
      <w:r w:rsidR="00A06DDF" w:rsidRPr="00BF73C4">
        <w:rPr>
          <w:rFonts w:ascii="仿宋_GB2312" w:hint="eastAsia"/>
          <w:szCs w:val="32"/>
        </w:rPr>
        <w:t>制定《</w:t>
      </w:r>
      <w:r w:rsidR="00091831">
        <w:rPr>
          <w:rFonts w:ascii="仿宋_GB2312" w:hint="eastAsia"/>
          <w:szCs w:val="32"/>
        </w:rPr>
        <w:t>天津市基层法律服务</w:t>
      </w:r>
      <w:r w:rsidR="009A5EE8" w:rsidRPr="00BF73C4">
        <w:rPr>
          <w:rFonts w:ascii="仿宋_GB2312" w:hint="eastAsia"/>
          <w:szCs w:val="32"/>
        </w:rPr>
        <w:t>投诉处理</w:t>
      </w:r>
      <w:r w:rsidR="00567BEA">
        <w:rPr>
          <w:rFonts w:ascii="仿宋_GB2312" w:hint="eastAsia"/>
          <w:szCs w:val="32"/>
        </w:rPr>
        <w:t>办法</w:t>
      </w:r>
      <w:r w:rsidR="00A06DDF" w:rsidRPr="00BF73C4">
        <w:rPr>
          <w:rFonts w:ascii="仿宋_GB2312" w:hint="eastAsia"/>
          <w:szCs w:val="32"/>
        </w:rPr>
        <w:t>》</w:t>
      </w:r>
      <w:r w:rsidR="00091831">
        <w:rPr>
          <w:rFonts w:ascii="仿宋_GB2312" w:hint="eastAsia"/>
          <w:szCs w:val="32"/>
        </w:rPr>
        <w:t>，对于进一步规范全市基层法律服务投诉处理工作</w:t>
      </w:r>
      <w:r w:rsidR="00665598">
        <w:rPr>
          <w:rFonts w:ascii="仿宋_GB2312" w:hint="eastAsia"/>
          <w:szCs w:val="32"/>
        </w:rPr>
        <w:t>、</w:t>
      </w:r>
      <w:bookmarkStart w:id="0" w:name="_GoBack"/>
      <w:bookmarkEnd w:id="0"/>
      <w:r w:rsidR="00665598" w:rsidRPr="00665598">
        <w:rPr>
          <w:rFonts w:ascii="仿宋_GB2312" w:hint="eastAsia"/>
          <w:szCs w:val="32"/>
        </w:rPr>
        <w:t>促进全市基层法律服务行业健康发展</w:t>
      </w:r>
      <w:r w:rsidR="00665598">
        <w:rPr>
          <w:rFonts w:ascii="仿宋_GB2312" w:hint="eastAsia"/>
          <w:szCs w:val="32"/>
        </w:rPr>
        <w:t>具有重要</w:t>
      </w:r>
      <w:r w:rsidR="00EE4B41">
        <w:rPr>
          <w:rFonts w:ascii="仿宋_GB2312" w:hint="eastAsia"/>
          <w:szCs w:val="32"/>
        </w:rPr>
        <w:t>意义</w:t>
      </w:r>
      <w:r w:rsidR="0062773A" w:rsidRPr="00BF73C4">
        <w:rPr>
          <w:rFonts w:ascii="仿宋_GB2312" w:hint="eastAsia"/>
          <w:szCs w:val="32"/>
        </w:rPr>
        <w:t>。</w:t>
      </w:r>
    </w:p>
    <w:p w:rsidR="001A14F8" w:rsidRPr="001A14F8" w:rsidRDefault="001A14F8" w:rsidP="002C3AD9">
      <w:pPr>
        <w:ind w:firstLine="765"/>
        <w:rPr>
          <w:rFonts w:ascii="黑体" w:eastAsia="黑体"/>
          <w:szCs w:val="32"/>
        </w:rPr>
      </w:pPr>
      <w:r w:rsidRPr="001A14F8">
        <w:rPr>
          <w:rFonts w:ascii="黑体" w:eastAsia="黑体" w:hint="eastAsia"/>
          <w:szCs w:val="32"/>
        </w:rPr>
        <w:lastRenderedPageBreak/>
        <w:t>二、</w:t>
      </w:r>
      <w:r w:rsidR="009F4588">
        <w:rPr>
          <w:rFonts w:ascii="黑体" w:eastAsia="黑体" w:hint="eastAsia"/>
          <w:szCs w:val="32"/>
        </w:rPr>
        <w:t>制定</w:t>
      </w:r>
      <w:r w:rsidR="009226D7">
        <w:rPr>
          <w:rFonts w:eastAsia="黑体" w:hint="eastAsia"/>
          <w:szCs w:val="32"/>
        </w:rPr>
        <w:t>《天津市基层法律服务投诉处理办法》的</w:t>
      </w:r>
      <w:r w:rsidR="001A4AB0">
        <w:rPr>
          <w:rFonts w:ascii="黑体" w:eastAsia="黑体" w:hint="eastAsia"/>
          <w:szCs w:val="32"/>
        </w:rPr>
        <w:t>依据</w:t>
      </w:r>
      <w:r w:rsidR="009226D7">
        <w:rPr>
          <w:rFonts w:ascii="黑体" w:eastAsia="黑体" w:hint="eastAsia"/>
          <w:szCs w:val="32"/>
        </w:rPr>
        <w:t>是什么？</w:t>
      </w:r>
    </w:p>
    <w:p w:rsidR="009F4588" w:rsidRDefault="009226D7" w:rsidP="002C3AD9">
      <w:pPr>
        <w:ind w:firstLine="765"/>
        <w:rPr>
          <w:rFonts w:ascii="仿宋_GB2312"/>
          <w:szCs w:val="32"/>
        </w:rPr>
      </w:pPr>
      <w:r>
        <w:rPr>
          <w:rFonts w:ascii="仿宋_GB2312" w:hint="eastAsia"/>
          <w:szCs w:val="32"/>
        </w:rPr>
        <w:t>制定《天津市基层法律服务投诉处理办法》主要</w:t>
      </w:r>
      <w:r w:rsidR="008A2423">
        <w:rPr>
          <w:rFonts w:ascii="仿宋_GB2312" w:hint="eastAsia"/>
          <w:szCs w:val="32"/>
        </w:rPr>
        <w:t>依据</w:t>
      </w:r>
      <w:r w:rsidR="00BA0473" w:rsidRPr="00BA0473">
        <w:rPr>
          <w:rFonts w:ascii="仿宋_GB2312" w:hint="eastAsia"/>
          <w:szCs w:val="32"/>
        </w:rPr>
        <w:t>《中华人民共和国行政处罚法》</w:t>
      </w:r>
      <w:r w:rsidR="003B2A24">
        <w:rPr>
          <w:rFonts w:ascii="仿宋_GB2312" w:hint="eastAsia"/>
          <w:szCs w:val="32"/>
        </w:rPr>
        <w:t>《司法行政机关行政处罚程序规定》《基层法律服务所管理办法》</w:t>
      </w:r>
      <w:r w:rsidR="00BA0473" w:rsidRPr="00BA0473">
        <w:rPr>
          <w:rFonts w:ascii="仿宋_GB2312" w:hint="eastAsia"/>
          <w:szCs w:val="32"/>
        </w:rPr>
        <w:t>《基层法律服务工作者管理办法》</w:t>
      </w:r>
      <w:r w:rsidR="003B2A24">
        <w:rPr>
          <w:rFonts w:ascii="仿宋_GB2312" w:hint="eastAsia"/>
          <w:szCs w:val="32"/>
        </w:rPr>
        <w:t>《法律援助投诉处理办法》</w:t>
      </w:r>
      <w:r w:rsidR="005903F1">
        <w:rPr>
          <w:rFonts w:ascii="仿宋_GB2312" w:hint="eastAsia"/>
          <w:szCs w:val="32"/>
        </w:rPr>
        <w:t>《司法鉴定执业活动投诉处理办法》</w:t>
      </w:r>
      <w:r w:rsidR="00BA0473" w:rsidRPr="00BA0473">
        <w:rPr>
          <w:rFonts w:ascii="仿宋_GB2312" w:hint="eastAsia"/>
          <w:szCs w:val="32"/>
        </w:rPr>
        <w:t>等法律、规章的</w:t>
      </w:r>
      <w:r>
        <w:rPr>
          <w:rFonts w:ascii="仿宋_GB2312" w:hint="eastAsia"/>
          <w:szCs w:val="32"/>
        </w:rPr>
        <w:t>相关</w:t>
      </w:r>
      <w:r w:rsidR="00BA0473" w:rsidRPr="00BA0473">
        <w:rPr>
          <w:rFonts w:ascii="仿宋_GB2312" w:hint="eastAsia"/>
          <w:szCs w:val="32"/>
        </w:rPr>
        <w:t>规定</w:t>
      </w:r>
      <w:r w:rsidR="00EE4B41">
        <w:rPr>
          <w:rFonts w:ascii="仿宋_GB2312" w:hint="eastAsia"/>
          <w:szCs w:val="32"/>
        </w:rPr>
        <w:t>，同时结合了各级司法行政机关在基层法律服务投诉处理工作中积累的经验和好的做法</w:t>
      </w:r>
      <w:r w:rsidR="00BA0473">
        <w:rPr>
          <w:rFonts w:ascii="仿宋_GB2312" w:hint="eastAsia"/>
          <w:szCs w:val="32"/>
        </w:rPr>
        <w:t>。</w:t>
      </w:r>
    </w:p>
    <w:p w:rsidR="009226D7" w:rsidRPr="001A14F8" w:rsidRDefault="009226D7" w:rsidP="009226D7">
      <w:pPr>
        <w:ind w:firstLine="765"/>
        <w:rPr>
          <w:rFonts w:ascii="黑体" w:eastAsia="黑体"/>
          <w:szCs w:val="32"/>
        </w:rPr>
      </w:pPr>
      <w:r>
        <w:rPr>
          <w:rFonts w:eastAsia="黑体" w:hint="eastAsia"/>
          <w:szCs w:val="32"/>
        </w:rPr>
        <w:t>三、《天津市基层法律服务投诉处理办法》的主要</w:t>
      </w:r>
      <w:r>
        <w:rPr>
          <w:rFonts w:ascii="黑体" w:eastAsia="黑体" w:hint="eastAsia"/>
          <w:szCs w:val="32"/>
        </w:rPr>
        <w:t>内容是什么？</w:t>
      </w:r>
    </w:p>
    <w:p w:rsidR="002210A0" w:rsidRDefault="00672D9A" w:rsidP="00E46DF3">
      <w:pPr>
        <w:ind w:firstLine="765"/>
        <w:rPr>
          <w:rFonts w:ascii="仿宋_GB2312"/>
          <w:szCs w:val="32"/>
        </w:rPr>
      </w:pPr>
      <w:r>
        <w:rPr>
          <w:rFonts w:ascii="仿宋_GB2312" w:hint="eastAsia"/>
          <w:szCs w:val="32"/>
        </w:rPr>
        <w:t>《</w:t>
      </w:r>
      <w:r w:rsidR="00EE4B41" w:rsidRPr="00EE4B41">
        <w:rPr>
          <w:rFonts w:ascii="仿宋_GB2312" w:hint="eastAsia"/>
          <w:szCs w:val="32"/>
        </w:rPr>
        <w:t>天津市基层法律服务投诉处理办法》</w:t>
      </w:r>
      <w:r w:rsidR="00EE4B41">
        <w:rPr>
          <w:rFonts w:ascii="仿宋_GB2312" w:hint="eastAsia"/>
          <w:szCs w:val="32"/>
        </w:rPr>
        <w:t>共五章二十七</w:t>
      </w:r>
      <w:r w:rsidR="00FF0C84">
        <w:rPr>
          <w:rFonts w:ascii="仿宋_GB2312" w:hint="eastAsia"/>
          <w:szCs w:val="32"/>
        </w:rPr>
        <w:t>条</w:t>
      </w:r>
      <w:r w:rsidR="009F4588">
        <w:rPr>
          <w:rFonts w:ascii="仿宋_GB2312" w:hint="eastAsia"/>
          <w:szCs w:val="32"/>
        </w:rPr>
        <w:t>。</w:t>
      </w:r>
      <w:r w:rsidR="00FF0C84">
        <w:rPr>
          <w:rFonts w:ascii="仿宋_GB2312" w:hint="eastAsia"/>
          <w:szCs w:val="32"/>
        </w:rPr>
        <w:t>第一章为总则，</w:t>
      </w:r>
      <w:r w:rsidR="000923DC">
        <w:rPr>
          <w:rFonts w:ascii="仿宋_GB2312" w:hint="eastAsia"/>
          <w:szCs w:val="32"/>
        </w:rPr>
        <w:t>主要</w:t>
      </w:r>
      <w:r w:rsidR="00696843">
        <w:rPr>
          <w:rFonts w:ascii="仿宋_GB2312" w:hint="eastAsia"/>
          <w:szCs w:val="32"/>
        </w:rPr>
        <w:t>明确了</w:t>
      </w:r>
      <w:r>
        <w:rPr>
          <w:rFonts w:ascii="仿宋_GB2312" w:hint="eastAsia"/>
          <w:szCs w:val="32"/>
        </w:rPr>
        <w:t>本办法</w:t>
      </w:r>
      <w:r w:rsidR="00696843">
        <w:rPr>
          <w:rFonts w:ascii="仿宋_GB2312" w:hint="eastAsia"/>
          <w:szCs w:val="32"/>
        </w:rPr>
        <w:t>制定目的</w:t>
      </w:r>
      <w:r w:rsidR="002C7BB2">
        <w:rPr>
          <w:rFonts w:ascii="仿宋_GB2312" w:hint="eastAsia"/>
          <w:szCs w:val="32"/>
        </w:rPr>
        <w:t>、</w:t>
      </w:r>
      <w:r w:rsidR="00696843">
        <w:rPr>
          <w:rFonts w:ascii="仿宋_GB2312" w:hint="eastAsia"/>
          <w:szCs w:val="32"/>
        </w:rPr>
        <w:t>依据</w:t>
      </w:r>
      <w:r w:rsidR="00FF0C84">
        <w:rPr>
          <w:rFonts w:ascii="仿宋_GB2312" w:hint="eastAsia"/>
          <w:szCs w:val="32"/>
        </w:rPr>
        <w:t>、</w:t>
      </w:r>
      <w:r w:rsidR="00696843">
        <w:rPr>
          <w:rFonts w:ascii="仿宋_GB2312" w:hint="eastAsia"/>
          <w:szCs w:val="32"/>
        </w:rPr>
        <w:t>适用范围以及总体要求</w:t>
      </w:r>
      <w:r w:rsidR="00FF0C84">
        <w:rPr>
          <w:rFonts w:ascii="仿宋_GB2312" w:hint="eastAsia"/>
          <w:szCs w:val="32"/>
        </w:rPr>
        <w:t>等内容。</w:t>
      </w:r>
      <w:r w:rsidR="002C7BB2">
        <w:rPr>
          <w:rFonts w:ascii="仿宋_GB2312" w:hint="eastAsia"/>
          <w:szCs w:val="32"/>
        </w:rPr>
        <w:t>第二章为投诉受理，</w:t>
      </w:r>
      <w:r w:rsidR="00696843">
        <w:rPr>
          <w:rFonts w:ascii="仿宋_GB2312" w:hint="eastAsia"/>
          <w:szCs w:val="32"/>
        </w:rPr>
        <w:t>主要</w:t>
      </w:r>
      <w:r w:rsidR="009F4588">
        <w:rPr>
          <w:rFonts w:ascii="仿宋_GB2312" w:hint="eastAsia"/>
          <w:szCs w:val="32"/>
        </w:rPr>
        <w:t>明确</w:t>
      </w:r>
      <w:r w:rsidR="002C7BB2">
        <w:rPr>
          <w:rFonts w:ascii="仿宋_GB2312" w:hint="eastAsia"/>
          <w:szCs w:val="32"/>
        </w:rPr>
        <w:t>了</w:t>
      </w:r>
      <w:r w:rsidR="00696843">
        <w:rPr>
          <w:rFonts w:ascii="仿宋_GB2312" w:hint="eastAsia"/>
          <w:szCs w:val="32"/>
        </w:rPr>
        <w:t>投诉受理范围、</w:t>
      </w:r>
      <w:r w:rsidR="00EF52A3">
        <w:rPr>
          <w:rFonts w:ascii="仿宋_GB2312" w:hint="eastAsia"/>
          <w:szCs w:val="32"/>
        </w:rPr>
        <w:t>条件、</w:t>
      </w:r>
      <w:r w:rsidR="002C7BB2">
        <w:rPr>
          <w:rFonts w:ascii="仿宋_GB2312" w:hint="eastAsia"/>
          <w:szCs w:val="32"/>
        </w:rPr>
        <w:t>方式、</w:t>
      </w:r>
      <w:r w:rsidR="00696843">
        <w:rPr>
          <w:rFonts w:ascii="仿宋_GB2312" w:hint="eastAsia"/>
          <w:szCs w:val="32"/>
        </w:rPr>
        <w:t>不予受理的情形及处理原则等内容</w:t>
      </w:r>
      <w:r w:rsidR="002C7BB2">
        <w:rPr>
          <w:rFonts w:ascii="仿宋_GB2312" w:hint="eastAsia"/>
          <w:szCs w:val="32"/>
        </w:rPr>
        <w:t>。第三章为调查处理</w:t>
      </w:r>
      <w:r w:rsidR="00EF52A3">
        <w:rPr>
          <w:rFonts w:ascii="仿宋_GB2312" w:hint="eastAsia"/>
          <w:szCs w:val="32"/>
        </w:rPr>
        <w:t>，</w:t>
      </w:r>
      <w:r w:rsidR="00745C18">
        <w:rPr>
          <w:rFonts w:ascii="仿宋_GB2312" w:hint="eastAsia"/>
          <w:szCs w:val="32"/>
        </w:rPr>
        <w:t>主要明确了</w:t>
      </w:r>
      <w:r w:rsidR="009F4588">
        <w:rPr>
          <w:rFonts w:ascii="仿宋_GB2312" w:hint="eastAsia"/>
          <w:szCs w:val="32"/>
        </w:rPr>
        <w:t>调查</w:t>
      </w:r>
      <w:r w:rsidR="002C7BB2">
        <w:rPr>
          <w:rFonts w:ascii="仿宋_GB2312" w:hint="eastAsia"/>
          <w:szCs w:val="32"/>
        </w:rPr>
        <w:t>方式</w:t>
      </w:r>
      <w:r w:rsidR="009F4588">
        <w:rPr>
          <w:rFonts w:ascii="仿宋_GB2312" w:hint="eastAsia"/>
          <w:szCs w:val="32"/>
        </w:rPr>
        <w:t>方法</w:t>
      </w:r>
      <w:r w:rsidR="002C7BB2">
        <w:rPr>
          <w:rFonts w:ascii="仿宋_GB2312" w:hint="eastAsia"/>
          <w:szCs w:val="32"/>
        </w:rPr>
        <w:t>、</w:t>
      </w:r>
      <w:r w:rsidR="009F4588">
        <w:rPr>
          <w:rFonts w:ascii="仿宋_GB2312" w:hint="eastAsia"/>
          <w:szCs w:val="32"/>
        </w:rPr>
        <w:t>途径、</w:t>
      </w:r>
      <w:r w:rsidR="002C7BB2">
        <w:rPr>
          <w:rFonts w:ascii="仿宋_GB2312" w:hint="eastAsia"/>
          <w:szCs w:val="32"/>
        </w:rPr>
        <w:t>调查结果运用</w:t>
      </w:r>
      <w:r w:rsidR="00EF52A3">
        <w:rPr>
          <w:rFonts w:ascii="仿宋_GB2312" w:hint="eastAsia"/>
          <w:szCs w:val="32"/>
        </w:rPr>
        <w:t>、处理期限、</w:t>
      </w:r>
      <w:r w:rsidR="002C7BB2">
        <w:rPr>
          <w:rFonts w:ascii="仿宋_GB2312" w:hint="eastAsia"/>
          <w:szCs w:val="32"/>
        </w:rPr>
        <w:t>以及</w:t>
      </w:r>
      <w:r w:rsidR="00EF52A3">
        <w:rPr>
          <w:rFonts w:ascii="仿宋_GB2312" w:hint="eastAsia"/>
          <w:szCs w:val="32"/>
        </w:rPr>
        <w:t>投诉人</w:t>
      </w:r>
      <w:r w:rsidR="000923DC">
        <w:rPr>
          <w:rFonts w:ascii="仿宋_GB2312" w:hint="eastAsia"/>
          <w:szCs w:val="32"/>
        </w:rPr>
        <w:t>和被投诉人</w:t>
      </w:r>
      <w:r w:rsidR="00745C18">
        <w:rPr>
          <w:rFonts w:ascii="仿宋_GB2312" w:hint="eastAsia"/>
          <w:szCs w:val="32"/>
        </w:rPr>
        <w:t>权利救济途径等</w:t>
      </w:r>
      <w:r w:rsidR="009F4588">
        <w:rPr>
          <w:rFonts w:ascii="仿宋_GB2312" w:hint="eastAsia"/>
          <w:szCs w:val="32"/>
        </w:rPr>
        <w:t>内容</w:t>
      </w:r>
      <w:r w:rsidR="002C7BB2">
        <w:rPr>
          <w:rFonts w:ascii="仿宋_GB2312" w:hint="eastAsia"/>
          <w:szCs w:val="32"/>
        </w:rPr>
        <w:t>。第四章监督</w:t>
      </w:r>
      <w:r w:rsidR="00EF52A3">
        <w:rPr>
          <w:rFonts w:ascii="仿宋_GB2312" w:hint="eastAsia"/>
          <w:szCs w:val="32"/>
        </w:rPr>
        <w:t>，</w:t>
      </w:r>
      <w:r w:rsidR="00EE4B41">
        <w:rPr>
          <w:rFonts w:ascii="仿宋_GB2312" w:hint="eastAsia"/>
          <w:szCs w:val="32"/>
        </w:rPr>
        <w:t>主要</w:t>
      </w:r>
      <w:r w:rsidR="00EF52A3">
        <w:rPr>
          <w:rFonts w:ascii="仿宋_GB2312" w:hint="eastAsia"/>
          <w:szCs w:val="32"/>
        </w:rPr>
        <w:t>明确</w:t>
      </w:r>
      <w:r w:rsidR="00EE4B41">
        <w:rPr>
          <w:rFonts w:ascii="仿宋_GB2312" w:hint="eastAsia"/>
          <w:szCs w:val="32"/>
        </w:rPr>
        <w:t>了</w:t>
      </w:r>
      <w:r w:rsidR="002C7BB2">
        <w:rPr>
          <w:rFonts w:ascii="仿宋_GB2312" w:hint="eastAsia"/>
          <w:szCs w:val="32"/>
        </w:rPr>
        <w:t>市</w:t>
      </w:r>
      <w:r w:rsidR="009F4588">
        <w:rPr>
          <w:rFonts w:ascii="仿宋_GB2312" w:hint="eastAsia"/>
          <w:szCs w:val="32"/>
        </w:rPr>
        <w:t>司法局对</w:t>
      </w:r>
      <w:r w:rsidR="002C7BB2">
        <w:rPr>
          <w:rFonts w:ascii="仿宋_GB2312" w:hint="eastAsia"/>
          <w:szCs w:val="32"/>
        </w:rPr>
        <w:t>基层法律服务投诉处理工作</w:t>
      </w:r>
      <w:r w:rsidR="000923DC">
        <w:rPr>
          <w:rFonts w:ascii="仿宋_GB2312" w:hint="eastAsia"/>
          <w:szCs w:val="32"/>
        </w:rPr>
        <w:t>进行</w:t>
      </w:r>
      <w:r w:rsidR="002C7BB2">
        <w:rPr>
          <w:rFonts w:ascii="仿宋_GB2312" w:hint="eastAsia"/>
          <w:szCs w:val="32"/>
        </w:rPr>
        <w:t>监督、指导</w:t>
      </w:r>
      <w:r w:rsidR="000923DC">
        <w:rPr>
          <w:rFonts w:ascii="仿宋_GB2312" w:hint="eastAsia"/>
          <w:szCs w:val="32"/>
        </w:rPr>
        <w:t>和检查，</w:t>
      </w:r>
      <w:r w:rsidR="009F4588">
        <w:rPr>
          <w:rFonts w:ascii="仿宋_GB2312" w:hint="eastAsia"/>
          <w:szCs w:val="32"/>
        </w:rPr>
        <w:t>区司法局</w:t>
      </w:r>
      <w:r w:rsidR="000923DC">
        <w:rPr>
          <w:rFonts w:ascii="仿宋_GB2312" w:hint="eastAsia"/>
          <w:szCs w:val="32"/>
        </w:rPr>
        <w:t>对投诉处理情况应当及时</w:t>
      </w:r>
      <w:r w:rsidR="002C7BB2">
        <w:rPr>
          <w:rFonts w:ascii="仿宋_GB2312" w:hint="eastAsia"/>
          <w:szCs w:val="32"/>
        </w:rPr>
        <w:t>报告</w:t>
      </w:r>
      <w:r w:rsidR="000923DC">
        <w:rPr>
          <w:rFonts w:ascii="仿宋_GB2312" w:hint="eastAsia"/>
          <w:szCs w:val="32"/>
        </w:rPr>
        <w:t>的</w:t>
      </w:r>
      <w:r w:rsidR="00745C18">
        <w:rPr>
          <w:rFonts w:ascii="仿宋_GB2312" w:hint="eastAsia"/>
          <w:szCs w:val="32"/>
        </w:rPr>
        <w:t>相关内容</w:t>
      </w:r>
      <w:r w:rsidR="002C7BB2">
        <w:rPr>
          <w:rFonts w:ascii="仿宋_GB2312" w:hint="eastAsia"/>
          <w:szCs w:val="32"/>
        </w:rPr>
        <w:t>。</w:t>
      </w:r>
      <w:r w:rsidR="00696843">
        <w:rPr>
          <w:rFonts w:ascii="仿宋_GB2312" w:hint="eastAsia"/>
          <w:szCs w:val="32"/>
        </w:rPr>
        <w:t>第五章</w:t>
      </w:r>
      <w:r w:rsidR="00745C18">
        <w:rPr>
          <w:rFonts w:ascii="仿宋_GB2312" w:hint="eastAsia"/>
          <w:szCs w:val="32"/>
        </w:rPr>
        <w:t>附则</w:t>
      </w:r>
      <w:r w:rsidR="001A4AB0">
        <w:rPr>
          <w:rFonts w:ascii="仿宋_GB2312" w:hint="eastAsia"/>
          <w:szCs w:val="32"/>
        </w:rPr>
        <w:t>，主要明确</w:t>
      </w:r>
      <w:r w:rsidR="00696843">
        <w:rPr>
          <w:rFonts w:ascii="仿宋_GB2312" w:hint="eastAsia"/>
          <w:szCs w:val="32"/>
        </w:rPr>
        <w:t>了</w:t>
      </w:r>
      <w:r w:rsidR="007E79D8">
        <w:rPr>
          <w:rFonts w:ascii="仿宋_GB2312" w:hint="eastAsia"/>
          <w:szCs w:val="32"/>
        </w:rPr>
        <w:t>本办法</w:t>
      </w:r>
      <w:r w:rsidR="00EF52A3">
        <w:rPr>
          <w:rFonts w:ascii="仿宋_GB2312" w:hint="eastAsia"/>
          <w:szCs w:val="32"/>
        </w:rPr>
        <w:t>生效时间</w:t>
      </w:r>
      <w:r w:rsidR="00696843">
        <w:rPr>
          <w:rFonts w:ascii="仿宋_GB2312" w:hint="eastAsia"/>
          <w:szCs w:val="32"/>
        </w:rPr>
        <w:t>。</w:t>
      </w:r>
    </w:p>
    <w:p w:rsidR="009226D7" w:rsidRPr="009226D7" w:rsidRDefault="009226D7" w:rsidP="00E46DF3">
      <w:pPr>
        <w:ind w:firstLine="765"/>
        <w:rPr>
          <w:rFonts w:ascii="黑体" w:eastAsia="黑体" w:hAnsi="黑体"/>
          <w:szCs w:val="32"/>
        </w:rPr>
      </w:pPr>
      <w:r w:rsidRPr="009226D7">
        <w:rPr>
          <w:rFonts w:ascii="黑体" w:eastAsia="黑体" w:hAnsi="黑体" w:hint="eastAsia"/>
          <w:szCs w:val="32"/>
        </w:rPr>
        <w:t>四、</w:t>
      </w:r>
      <w:r>
        <w:rPr>
          <w:rFonts w:ascii="黑体" w:eastAsia="黑体" w:hAnsi="黑体" w:hint="eastAsia"/>
          <w:szCs w:val="32"/>
        </w:rPr>
        <w:t>在哪些情形下，</w:t>
      </w:r>
      <w:r w:rsidRPr="009226D7">
        <w:rPr>
          <w:rFonts w:ascii="黑体" w:eastAsia="黑体" w:hAnsi="黑体" w:hint="eastAsia"/>
          <w:szCs w:val="32"/>
        </w:rPr>
        <w:t>投诉人可以向司法行政机关投诉？</w:t>
      </w:r>
    </w:p>
    <w:p w:rsidR="009226D7" w:rsidRPr="009226D7" w:rsidRDefault="009226D7" w:rsidP="009226D7">
      <w:pPr>
        <w:ind w:firstLineChars="200" w:firstLine="632"/>
      </w:pPr>
      <w:r w:rsidRPr="009226D7">
        <w:rPr>
          <w:rFonts w:hint="eastAsia"/>
        </w:rPr>
        <w:t>投诉人认为基层法律服务所或基层法律服务工作者有下列情形的，可以向基层法律服务所所在地的区司法局投诉：</w:t>
      </w:r>
    </w:p>
    <w:p w:rsidR="009226D7" w:rsidRPr="009226D7" w:rsidRDefault="009226D7" w:rsidP="009226D7">
      <w:pPr>
        <w:ind w:firstLineChars="200" w:firstLine="632"/>
      </w:pPr>
      <w:r w:rsidRPr="009226D7">
        <w:rPr>
          <w:rFonts w:hint="eastAsia"/>
        </w:rPr>
        <w:lastRenderedPageBreak/>
        <w:t>（一）超越业务范围和诉讼代理执业区域的；</w:t>
      </w:r>
    </w:p>
    <w:p w:rsidR="009226D7" w:rsidRPr="009226D7" w:rsidRDefault="009226D7" w:rsidP="009226D7">
      <w:pPr>
        <w:ind w:firstLineChars="200" w:firstLine="632"/>
      </w:pPr>
      <w:r w:rsidRPr="009226D7">
        <w:rPr>
          <w:rFonts w:hint="eastAsia"/>
        </w:rPr>
        <w:t>（二）违反规定不以基层法律服务所名义统一接受委托、统一收取服务费，不向委托人出具有效收费凭证或者向委托人索要额外报酬的；</w:t>
      </w:r>
    </w:p>
    <w:p w:rsidR="009226D7" w:rsidRPr="009226D7" w:rsidRDefault="009226D7" w:rsidP="009226D7">
      <w:pPr>
        <w:ind w:firstLineChars="200" w:firstLine="632"/>
      </w:pPr>
      <w:r w:rsidRPr="009226D7">
        <w:rPr>
          <w:rFonts w:hint="eastAsia"/>
        </w:rPr>
        <w:t>（三）冒用律师事务所或者律师名义执业的；</w:t>
      </w:r>
    </w:p>
    <w:p w:rsidR="009226D7" w:rsidRPr="009226D7" w:rsidRDefault="009226D7" w:rsidP="009226D7">
      <w:pPr>
        <w:ind w:firstLineChars="200" w:firstLine="632"/>
      </w:pPr>
      <w:r w:rsidRPr="009226D7">
        <w:rPr>
          <w:rFonts w:hint="eastAsia"/>
        </w:rPr>
        <w:t>（四）以贬损他人、抬高自己、虚假承诺或者支付介绍费等不正当手段争揽业务的；</w:t>
      </w:r>
    </w:p>
    <w:p w:rsidR="009226D7" w:rsidRPr="009226D7" w:rsidRDefault="009226D7" w:rsidP="009226D7">
      <w:pPr>
        <w:ind w:firstLineChars="200" w:firstLine="632"/>
      </w:pPr>
      <w:r w:rsidRPr="009226D7">
        <w:rPr>
          <w:rFonts w:hint="eastAsia"/>
        </w:rPr>
        <w:t>（五）聘用未获准基层法律服务工作者执业的人员以基层法律服务工作者名义承办业务的；</w:t>
      </w:r>
    </w:p>
    <w:p w:rsidR="009226D7" w:rsidRPr="009226D7" w:rsidRDefault="009226D7" w:rsidP="009226D7">
      <w:pPr>
        <w:ind w:firstLineChars="200" w:firstLine="632"/>
      </w:pPr>
      <w:r w:rsidRPr="009226D7">
        <w:rPr>
          <w:rFonts w:hint="eastAsia"/>
        </w:rPr>
        <w:t>（六）放纵、包庇本所基层法律服务工作者的违法违纪行为的；</w:t>
      </w:r>
    </w:p>
    <w:p w:rsidR="009226D7" w:rsidRPr="009226D7" w:rsidRDefault="009226D7" w:rsidP="009226D7">
      <w:pPr>
        <w:ind w:firstLineChars="200" w:firstLine="632"/>
      </w:pPr>
      <w:r w:rsidRPr="009226D7">
        <w:rPr>
          <w:rFonts w:hint="eastAsia"/>
        </w:rPr>
        <w:t>（七）曾担任法官的基层法律服务工作者，担任原任职法院所办理案件的诉讼代理人的；</w:t>
      </w:r>
    </w:p>
    <w:p w:rsidR="009226D7" w:rsidRPr="009226D7" w:rsidRDefault="009226D7" w:rsidP="009226D7">
      <w:pPr>
        <w:ind w:firstLineChars="200" w:firstLine="632"/>
      </w:pPr>
      <w:r w:rsidRPr="009226D7">
        <w:rPr>
          <w:rFonts w:hint="eastAsia"/>
        </w:rPr>
        <w:t>（八）基层法律服务工作者同时在基层法律服务所和律师事务所，或者同时在基层法律服务所和公证机构执业，以及同时在两个以上基层法律服务所执业的；</w:t>
      </w:r>
    </w:p>
    <w:p w:rsidR="009226D7" w:rsidRPr="009226D7" w:rsidRDefault="009226D7" w:rsidP="009226D7">
      <w:pPr>
        <w:ind w:firstLineChars="200" w:firstLine="632"/>
      </w:pPr>
      <w:r w:rsidRPr="009226D7">
        <w:rPr>
          <w:rFonts w:hint="eastAsia"/>
        </w:rPr>
        <w:t>（九）无正当理由拒绝履行法律援助义务的；</w:t>
      </w:r>
    </w:p>
    <w:p w:rsidR="009226D7" w:rsidRPr="009226D7" w:rsidRDefault="009226D7" w:rsidP="009226D7">
      <w:pPr>
        <w:ind w:firstLineChars="200" w:firstLine="632"/>
      </w:pPr>
      <w:r w:rsidRPr="009226D7">
        <w:rPr>
          <w:rFonts w:hint="eastAsia"/>
        </w:rPr>
        <w:t>（十）在代理活动中不遵守与当事人订立的委托合同，拒绝或者疏</w:t>
      </w:r>
      <w:proofErr w:type="gramStart"/>
      <w:r w:rsidRPr="009226D7">
        <w:rPr>
          <w:rFonts w:hint="eastAsia"/>
        </w:rPr>
        <w:t>怠</w:t>
      </w:r>
      <w:proofErr w:type="gramEnd"/>
      <w:r w:rsidRPr="009226D7">
        <w:rPr>
          <w:rFonts w:hint="eastAsia"/>
        </w:rPr>
        <w:t>履行法律服务义务，侵犯、损害当事人合法权益的；</w:t>
      </w:r>
    </w:p>
    <w:p w:rsidR="009226D7" w:rsidRPr="009226D7" w:rsidRDefault="009226D7" w:rsidP="009226D7">
      <w:pPr>
        <w:ind w:firstLineChars="200" w:firstLine="632"/>
      </w:pPr>
      <w:r w:rsidRPr="009226D7">
        <w:rPr>
          <w:rFonts w:hint="eastAsia"/>
        </w:rPr>
        <w:t>（十一）在同一诉讼、仲裁、行政裁决中，为双方当事人或者有利害关系的第三人代理的；</w:t>
      </w:r>
    </w:p>
    <w:p w:rsidR="002C3AD9" w:rsidRPr="007E79D8" w:rsidRDefault="009226D7" w:rsidP="007E79D8">
      <w:pPr>
        <w:ind w:firstLineChars="200" w:firstLine="632"/>
      </w:pPr>
      <w:r w:rsidRPr="009226D7">
        <w:rPr>
          <w:rFonts w:hint="eastAsia"/>
        </w:rPr>
        <w:t>（十二）法律、法规、规章规定应予处罚的其他行为。</w:t>
      </w:r>
    </w:p>
    <w:sectPr w:rsidR="002C3AD9" w:rsidRPr="007E79D8" w:rsidSect="009C504C">
      <w:footerReference w:type="even" r:id="rId7"/>
      <w:footerReference w:type="default" r:id="rId8"/>
      <w:pgSz w:w="11906" w:h="16838" w:code="9"/>
      <w:pgMar w:top="2098" w:right="1531" w:bottom="1985" w:left="1531" w:header="851" w:footer="992"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BDD" w:rsidRDefault="00E03BDD">
      <w:r>
        <w:separator/>
      </w:r>
    </w:p>
  </w:endnote>
  <w:endnote w:type="continuationSeparator" w:id="0">
    <w:p w:rsidR="00E03BDD" w:rsidRDefault="00E0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4B" w:rsidRDefault="001D07CA" w:rsidP="00610B86">
    <w:pPr>
      <w:pStyle w:val="a3"/>
      <w:framePr w:wrap="around" w:vAnchor="text" w:hAnchor="margin" w:xAlign="center" w:y="1"/>
      <w:rPr>
        <w:rStyle w:val="a4"/>
      </w:rPr>
    </w:pPr>
    <w:r>
      <w:rPr>
        <w:rStyle w:val="a4"/>
      </w:rPr>
      <w:fldChar w:fldCharType="begin"/>
    </w:r>
    <w:r w:rsidR="00090A4B">
      <w:rPr>
        <w:rStyle w:val="a4"/>
      </w:rPr>
      <w:instrText xml:space="preserve">PAGE  </w:instrText>
    </w:r>
    <w:r>
      <w:rPr>
        <w:rStyle w:val="a4"/>
      </w:rPr>
      <w:fldChar w:fldCharType="end"/>
    </w:r>
  </w:p>
  <w:p w:rsidR="00090A4B" w:rsidRDefault="00090A4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18822"/>
      <w:docPartObj>
        <w:docPartGallery w:val="Page Numbers (Bottom of Page)"/>
        <w:docPartUnique/>
      </w:docPartObj>
    </w:sdtPr>
    <w:sdtEndPr>
      <w:rPr>
        <w:sz w:val="24"/>
        <w:szCs w:val="24"/>
      </w:rPr>
    </w:sdtEndPr>
    <w:sdtContent>
      <w:p w:rsidR="00F64F67" w:rsidRPr="008722EC" w:rsidRDefault="008722EC">
        <w:pPr>
          <w:pStyle w:val="a3"/>
          <w:jc w:val="right"/>
          <w:rPr>
            <w:sz w:val="24"/>
            <w:szCs w:val="24"/>
          </w:rPr>
        </w:pPr>
        <w:r w:rsidRPr="008722EC">
          <w:rPr>
            <w:rFonts w:hint="eastAsia"/>
            <w:sz w:val="24"/>
            <w:szCs w:val="24"/>
          </w:rPr>
          <w:t>-</w:t>
        </w:r>
        <w:r w:rsidR="00F64F67" w:rsidRPr="008722EC">
          <w:rPr>
            <w:sz w:val="24"/>
            <w:szCs w:val="24"/>
          </w:rPr>
          <w:fldChar w:fldCharType="begin"/>
        </w:r>
        <w:r w:rsidR="00F64F67" w:rsidRPr="008722EC">
          <w:rPr>
            <w:sz w:val="24"/>
            <w:szCs w:val="24"/>
          </w:rPr>
          <w:instrText>PAGE   \* MERGEFORMAT</w:instrText>
        </w:r>
        <w:r w:rsidR="00F64F67" w:rsidRPr="008722EC">
          <w:rPr>
            <w:sz w:val="24"/>
            <w:szCs w:val="24"/>
          </w:rPr>
          <w:fldChar w:fldCharType="separate"/>
        </w:r>
        <w:r w:rsidR="005A55CE" w:rsidRPr="005A55CE">
          <w:rPr>
            <w:noProof/>
            <w:sz w:val="24"/>
            <w:szCs w:val="24"/>
            <w:lang w:val="zh-CN"/>
          </w:rPr>
          <w:t>1</w:t>
        </w:r>
        <w:r w:rsidR="00F64F67" w:rsidRPr="008722EC">
          <w:rPr>
            <w:sz w:val="24"/>
            <w:szCs w:val="24"/>
          </w:rPr>
          <w:fldChar w:fldCharType="end"/>
        </w:r>
        <w:r w:rsidRPr="008722EC">
          <w:rPr>
            <w:rFonts w:hint="eastAsia"/>
            <w:sz w:val="24"/>
            <w:szCs w:val="24"/>
          </w:rPr>
          <w:t>-</w:t>
        </w:r>
      </w:p>
    </w:sdtContent>
  </w:sdt>
  <w:p w:rsidR="00090A4B" w:rsidRDefault="00090A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BDD" w:rsidRDefault="00E03BDD">
      <w:r>
        <w:separator/>
      </w:r>
    </w:p>
  </w:footnote>
  <w:footnote w:type="continuationSeparator" w:id="0">
    <w:p w:rsidR="00E03BDD" w:rsidRDefault="00E03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7B"/>
    <w:rsid w:val="00000812"/>
    <w:rsid w:val="000014B3"/>
    <w:rsid w:val="0001408D"/>
    <w:rsid w:val="00040F2D"/>
    <w:rsid w:val="00062784"/>
    <w:rsid w:val="0007117B"/>
    <w:rsid w:val="000762F4"/>
    <w:rsid w:val="00090A4B"/>
    <w:rsid w:val="00091831"/>
    <w:rsid w:val="000923DC"/>
    <w:rsid w:val="000A6F1F"/>
    <w:rsid w:val="000C4230"/>
    <w:rsid w:val="000F3711"/>
    <w:rsid w:val="000F4B16"/>
    <w:rsid w:val="00100837"/>
    <w:rsid w:val="001109B7"/>
    <w:rsid w:val="00114C60"/>
    <w:rsid w:val="00153826"/>
    <w:rsid w:val="00154AF7"/>
    <w:rsid w:val="00185359"/>
    <w:rsid w:val="00186B56"/>
    <w:rsid w:val="001A14F8"/>
    <w:rsid w:val="001A4AB0"/>
    <w:rsid w:val="001D07CA"/>
    <w:rsid w:val="001F0770"/>
    <w:rsid w:val="001F333C"/>
    <w:rsid w:val="00201A2A"/>
    <w:rsid w:val="002050F9"/>
    <w:rsid w:val="002210A0"/>
    <w:rsid w:val="00222FA7"/>
    <w:rsid w:val="00223936"/>
    <w:rsid w:val="00244E9D"/>
    <w:rsid w:val="00251083"/>
    <w:rsid w:val="0025640D"/>
    <w:rsid w:val="0026201D"/>
    <w:rsid w:val="00272F62"/>
    <w:rsid w:val="00277451"/>
    <w:rsid w:val="00295C3B"/>
    <w:rsid w:val="00297468"/>
    <w:rsid w:val="002A2EF6"/>
    <w:rsid w:val="002C3AD9"/>
    <w:rsid w:val="002C48C7"/>
    <w:rsid w:val="002C7BB2"/>
    <w:rsid w:val="002D63B7"/>
    <w:rsid w:val="002F4685"/>
    <w:rsid w:val="00305693"/>
    <w:rsid w:val="003224E5"/>
    <w:rsid w:val="00334320"/>
    <w:rsid w:val="0035540D"/>
    <w:rsid w:val="003562F0"/>
    <w:rsid w:val="00363F15"/>
    <w:rsid w:val="00374901"/>
    <w:rsid w:val="003765A8"/>
    <w:rsid w:val="003820A3"/>
    <w:rsid w:val="003906FB"/>
    <w:rsid w:val="00395F79"/>
    <w:rsid w:val="003A0D74"/>
    <w:rsid w:val="003B2A24"/>
    <w:rsid w:val="003C75A4"/>
    <w:rsid w:val="003D139A"/>
    <w:rsid w:val="003E30F6"/>
    <w:rsid w:val="003E4A7E"/>
    <w:rsid w:val="003E71B8"/>
    <w:rsid w:val="003F1048"/>
    <w:rsid w:val="003F5B3C"/>
    <w:rsid w:val="00402EA5"/>
    <w:rsid w:val="00422403"/>
    <w:rsid w:val="004270C9"/>
    <w:rsid w:val="004341F3"/>
    <w:rsid w:val="00454CBF"/>
    <w:rsid w:val="00471A13"/>
    <w:rsid w:val="00476DE4"/>
    <w:rsid w:val="00490DB5"/>
    <w:rsid w:val="00496610"/>
    <w:rsid w:val="004A51D7"/>
    <w:rsid w:val="004B3574"/>
    <w:rsid w:val="004E5C91"/>
    <w:rsid w:val="004F4667"/>
    <w:rsid w:val="00503032"/>
    <w:rsid w:val="005532F4"/>
    <w:rsid w:val="005609E9"/>
    <w:rsid w:val="00567BEA"/>
    <w:rsid w:val="005751F9"/>
    <w:rsid w:val="00583803"/>
    <w:rsid w:val="005903F1"/>
    <w:rsid w:val="005A3D50"/>
    <w:rsid w:val="005A4FF9"/>
    <w:rsid w:val="005A55CE"/>
    <w:rsid w:val="005B15C4"/>
    <w:rsid w:val="005D62F7"/>
    <w:rsid w:val="005F52D3"/>
    <w:rsid w:val="006070F7"/>
    <w:rsid w:val="00610B86"/>
    <w:rsid w:val="00611772"/>
    <w:rsid w:val="0061252A"/>
    <w:rsid w:val="00625EDD"/>
    <w:rsid w:val="0062773A"/>
    <w:rsid w:val="00632F74"/>
    <w:rsid w:val="00645C23"/>
    <w:rsid w:val="00652FE5"/>
    <w:rsid w:val="00665598"/>
    <w:rsid w:val="00666791"/>
    <w:rsid w:val="00672D9A"/>
    <w:rsid w:val="006928EB"/>
    <w:rsid w:val="00696843"/>
    <w:rsid w:val="006B3298"/>
    <w:rsid w:val="006B57A1"/>
    <w:rsid w:val="006F5944"/>
    <w:rsid w:val="00702697"/>
    <w:rsid w:val="00726DEE"/>
    <w:rsid w:val="0073289E"/>
    <w:rsid w:val="00733836"/>
    <w:rsid w:val="00745C18"/>
    <w:rsid w:val="00756568"/>
    <w:rsid w:val="00762E9C"/>
    <w:rsid w:val="00784A51"/>
    <w:rsid w:val="007866E1"/>
    <w:rsid w:val="007A1714"/>
    <w:rsid w:val="007A4E57"/>
    <w:rsid w:val="007B284B"/>
    <w:rsid w:val="007B2B3E"/>
    <w:rsid w:val="007B5EE6"/>
    <w:rsid w:val="007C138D"/>
    <w:rsid w:val="007D3AA5"/>
    <w:rsid w:val="007E785F"/>
    <w:rsid w:val="007E79D8"/>
    <w:rsid w:val="007F0F18"/>
    <w:rsid w:val="007F17DD"/>
    <w:rsid w:val="007F1BEE"/>
    <w:rsid w:val="008060FA"/>
    <w:rsid w:val="0082149B"/>
    <w:rsid w:val="008722EC"/>
    <w:rsid w:val="00875A98"/>
    <w:rsid w:val="008A1582"/>
    <w:rsid w:val="008A2423"/>
    <w:rsid w:val="008B1549"/>
    <w:rsid w:val="008B5809"/>
    <w:rsid w:val="008C2E8A"/>
    <w:rsid w:val="009226D7"/>
    <w:rsid w:val="009553E4"/>
    <w:rsid w:val="00955765"/>
    <w:rsid w:val="009968DE"/>
    <w:rsid w:val="009A5EE8"/>
    <w:rsid w:val="009C504C"/>
    <w:rsid w:val="009F4588"/>
    <w:rsid w:val="00A06DDF"/>
    <w:rsid w:val="00A17ECD"/>
    <w:rsid w:val="00A40482"/>
    <w:rsid w:val="00A40BC8"/>
    <w:rsid w:val="00A45E76"/>
    <w:rsid w:val="00A50766"/>
    <w:rsid w:val="00A843E1"/>
    <w:rsid w:val="00A97E3E"/>
    <w:rsid w:val="00AA4EAF"/>
    <w:rsid w:val="00AB20F7"/>
    <w:rsid w:val="00AB2A21"/>
    <w:rsid w:val="00AC01C3"/>
    <w:rsid w:val="00AE1A80"/>
    <w:rsid w:val="00B20336"/>
    <w:rsid w:val="00B40B4E"/>
    <w:rsid w:val="00B44C61"/>
    <w:rsid w:val="00B6355F"/>
    <w:rsid w:val="00B65F3A"/>
    <w:rsid w:val="00B74653"/>
    <w:rsid w:val="00B81914"/>
    <w:rsid w:val="00BA0473"/>
    <w:rsid w:val="00BA0B09"/>
    <w:rsid w:val="00BA5E68"/>
    <w:rsid w:val="00BC6CF0"/>
    <w:rsid w:val="00BF73C4"/>
    <w:rsid w:val="00C03AC0"/>
    <w:rsid w:val="00C61523"/>
    <w:rsid w:val="00C66A4B"/>
    <w:rsid w:val="00C71C38"/>
    <w:rsid w:val="00C7271D"/>
    <w:rsid w:val="00CA23EB"/>
    <w:rsid w:val="00CA2B05"/>
    <w:rsid w:val="00CA380A"/>
    <w:rsid w:val="00CA479F"/>
    <w:rsid w:val="00CA71D4"/>
    <w:rsid w:val="00CC0D1C"/>
    <w:rsid w:val="00CC5C4E"/>
    <w:rsid w:val="00CD796D"/>
    <w:rsid w:val="00CF5E78"/>
    <w:rsid w:val="00D01E1E"/>
    <w:rsid w:val="00D02C76"/>
    <w:rsid w:val="00D07C80"/>
    <w:rsid w:val="00D30843"/>
    <w:rsid w:val="00D73334"/>
    <w:rsid w:val="00DC1855"/>
    <w:rsid w:val="00DC2084"/>
    <w:rsid w:val="00DC5C44"/>
    <w:rsid w:val="00DD5E9B"/>
    <w:rsid w:val="00DD67B2"/>
    <w:rsid w:val="00DE02AE"/>
    <w:rsid w:val="00DE17C0"/>
    <w:rsid w:val="00DF510B"/>
    <w:rsid w:val="00DF716A"/>
    <w:rsid w:val="00E00955"/>
    <w:rsid w:val="00E03BDD"/>
    <w:rsid w:val="00E16044"/>
    <w:rsid w:val="00E16705"/>
    <w:rsid w:val="00E167FF"/>
    <w:rsid w:val="00E2308D"/>
    <w:rsid w:val="00E30FAB"/>
    <w:rsid w:val="00E31120"/>
    <w:rsid w:val="00E40068"/>
    <w:rsid w:val="00E46DF3"/>
    <w:rsid w:val="00E5611E"/>
    <w:rsid w:val="00E70A54"/>
    <w:rsid w:val="00E73ABE"/>
    <w:rsid w:val="00EA2A01"/>
    <w:rsid w:val="00EA5F0A"/>
    <w:rsid w:val="00EB5F3B"/>
    <w:rsid w:val="00EE149D"/>
    <w:rsid w:val="00EE4B41"/>
    <w:rsid w:val="00EF3D58"/>
    <w:rsid w:val="00EF52A3"/>
    <w:rsid w:val="00F355B4"/>
    <w:rsid w:val="00F42207"/>
    <w:rsid w:val="00F42C7C"/>
    <w:rsid w:val="00F64F67"/>
    <w:rsid w:val="00F7096A"/>
    <w:rsid w:val="00F74BFC"/>
    <w:rsid w:val="00FA776C"/>
    <w:rsid w:val="00FB1B8E"/>
    <w:rsid w:val="00FC01D0"/>
    <w:rsid w:val="00FC3A3A"/>
    <w:rsid w:val="00FD7DFF"/>
    <w:rsid w:val="00FF0C84"/>
    <w:rsid w:val="00FF3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504C"/>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4E5C91"/>
    <w:pPr>
      <w:spacing w:line="360" w:lineRule="auto"/>
      <w:ind w:firstLineChars="200" w:firstLine="200"/>
    </w:pPr>
    <w:rPr>
      <w:rFonts w:ascii="宋体" w:hAnsi="宋体" w:cs="宋体"/>
      <w:sz w:val="24"/>
    </w:rPr>
  </w:style>
  <w:style w:type="paragraph" w:customStyle="1" w:styleId="Char">
    <w:name w:val="Char"/>
    <w:basedOn w:val="a"/>
    <w:autoRedefine/>
    <w:rsid w:val="00E30FAB"/>
    <w:pPr>
      <w:widowControl/>
      <w:spacing w:after="160" w:line="240" w:lineRule="exact"/>
      <w:jc w:val="left"/>
    </w:pPr>
    <w:rPr>
      <w:rFonts w:ascii="Verdana" w:hAnsi="Verdana"/>
      <w:kern w:val="0"/>
      <w:sz w:val="24"/>
      <w:szCs w:val="20"/>
      <w:lang w:eastAsia="en-US"/>
    </w:rPr>
  </w:style>
  <w:style w:type="paragraph" w:styleId="a3">
    <w:name w:val="footer"/>
    <w:basedOn w:val="a"/>
    <w:link w:val="Char0"/>
    <w:uiPriority w:val="99"/>
    <w:rsid w:val="00C66A4B"/>
    <w:pPr>
      <w:tabs>
        <w:tab w:val="center" w:pos="4153"/>
        <w:tab w:val="right" w:pos="8306"/>
      </w:tabs>
      <w:snapToGrid w:val="0"/>
      <w:jc w:val="left"/>
    </w:pPr>
    <w:rPr>
      <w:sz w:val="18"/>
      <w:szCs w:val="18"/>
    </w:rPr>
  </w:style>
  <w:style w:type="character" w:styleId="a4">
    <w:name w:val="page number"/>
    <w:basedOn w:val="a0"/>
    <w:rsid w:val="00C66A4B"/>
  </w:style>
  <w:style w:type="paragraph" w:styleId="a5">
    <w:name w:val="Normal (Web)"/>
    <w:basedOn w:val="a"/>
    <w:rsid w:val="00D30843"/>
    <w:pPr>
      <w:widowControl/>
      <w:spacing w:before="100" w:beforeAutospacing="1" w:after="100" w:afterAutospacing="1"/>
      <w:jc w:val="left"/>
    </w:pPr>
    <w:rPr>
      <w:rFonts w:ascii="宋体" w:hAnsi="宋体" w:cs="宋体"/>
      <w:kern w:val="0"/>
      <w:sz w:val="24"/>
    </w:rPr>
  </w:style>
  <w:style w:type="paragraph" w:styleId="a6">
    <w:name w:val="header"/>
    <w:basedOn w:val="a"/>
    <w:link w:val="Char1"/>
    <w:rsid w:val="00CC5C4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CC5C4E"/>
    <w:rPr>
      <w:kern w:val="2"/>
      <w:sz w:val="18"/>
      <w:szCs w:val="18"/>
    </w:rPr>
  </w:style>
  <w:style w:type="character" w:customStyle="1" w:styleId="Char0">
    <w:name w:val="页脚 Char"/>
    <w:basedOn w:val="a0"/>
    <w:link w:val="a3"/>
    <w:uiPriority w:val="99"/>
    <w:rsid w:val="00F64F67"/>
    <w:rPr>
      <w:kern w:val="2"/>
      <w:sz w:val="18"/>
      <w:szCs w:val="18"/>
    </w:rPr>
  </w:style>
  <w:style w:type="paragraph" w:styleId="a7">
    <w:name w:val="Balloon Text"/>
    <w:basedOn w:val="a"/>
    <w:link w:val="Char2"/>
    <w:rsid w:val="003A0D74"/>
    <w:rPr>
      <w:sz w:val="18"/>
      <w:szCs w:val="18"/>
    </w:rPr>
  </w:style>
  <w:style w:type="character" w:customStyle="1" w:styleId="Char2">
    <w:name w:val="批注框文本 Char"/>
    <w:basedOn w:val="a0"/>
    <w:link w:val="a7"/>
    <w:rsid w:val="003A0D74"/>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504C"/>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4E5C91"/>
    <w:pPr>
      <w:spacing w:line="360" w:lineRule="auto"/>
      <w:ind w:firstLineChars="200" w:firstLine="200"/>
    </w:pPr>
    <w:rPr>
      <w:rFonts w:ascii="宋体" w:hAnsi="宋体" w:cs="宋体"/>
      <w:sz w:val="24"/>
    </w:rPr>
  </w:style>
  <w:style w:type="paragraph" w:customStyle="1" w:styleId="Char">
    <w:name w:val="Char"/>
    <w:basedOn w:val="a"/>
    <w:autoRedefine/>
    <w:rsid w:val="00E30FAB"/>
    <w:pPr>
      <w:widowControl/>
      <w:spacing w:after="160" w:line="240" w:lineRule="exact"/>
      <w:jc w:val="left"/>
    </w:pPr>
    <w:rPr>
      <w:rFonts w:ascii="Verdana" w:hAnsi="Verdana"/>
      <w:kern w:val="0"/>
      <w:sz w:val="24"/>
      <w:szCs w:val="20"/>
      <w:lang w:eastAsia="en-US"/>
    </w:rPr>
  </w:style>
  <w:style w:type="paragraph" w:styleId="a3">
    <w:name w:val="footer"/>
    <w:basedOn w:val="a"/>
    <w:link w:val="Char0"/>
    <w:uiPriority w:val="99"/>
    <w:rsid w:val="00C66A4B"/>
    <w:pPr>
      <w:tabs>
        <w:tab w:val="center" w:pos="4153"/>
        <w:tab w:val="right" w:pos="8306"/>
      </w:tabs>
      <w:snapToGrid w:val="0"/>
      <w:jc w:val="left"/>
    </w:pPr>
    <w:rPr>
      <w:sz w:val="18"/>
      <w:szCs w:val="18"/>
    </w:rPr>
  </w:style>
  <w:style w:type="character" w:styleId="a4">
    <w:name w:val="page number"/>
    <w:basedOn w:val="a0"/>
    <w:rsid w:val="00C66A4B"/>
  </w:style>
  <w:style w:type="paragraph" w:styleId="a5">
    <w:name w:val="Normal (Web)"/>
    <w:basedOn w:val="a"/>
    <w:rsid w:val="00D30843"/>
    <w:pPr>
      <w:widowControl/>
      <w:spacing w:before="100" w:beforeAutospacing="1" w:after="100" w:afterAutospacing="1"/>
      <w:jc w:val="left"/>
    </w:pPr>
    <w:rPr>
      <w:rFonts w:ascii="宋体" w:hAnsi="宋体" w:cs="宋体"/>
      <w:kern w:val="0"/>
      <w:sz w:val="24"/>
    </w:rPr>
  </w:style>
  <w:style w:type="paragraph" w:styleId="a6">
    <w:name w:val="header"/>
    <w:basedOn w:val="a"/>
    <w:link w:val="Char1"/>
    <w:rsid w:val="00CC5C4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CC5C4E"/>
    <w:rPr>
      <w:kern w:val="2"/>
      <w:sz w:val="18"/>
      <w:szCs w:val="18"/>
    </w:rPr>
  </w:style>
  <w:style w:type="character" w:customStyle="1" w:styleId="Char0">
    <w:name w:val="页脚 Char"/>
    <w:basedOn w:val="a0"/>
    <w:link w:val="a3"/>
    <w:uiPriority w:val="99"/>
    <w:rsid w:val="00F64F67"/>
    <w:rPr>
      <w:kern w:val="2"/>
      <w:sz w:val="18"/>
      <w:szCs w:val="18"/>
    </w:rPr>
  </w:style>
  <w:style w:type="paragraph" w:styleId="a7">
    <w:name w:val="Balloon Text"/>
    <w:basedOn w:val="a"/>
    <w:link w:val="Char2"/>
    <w:rsid w:val="003A0D74"/>
    <w:rPr>
      <w:sz w:val="18"/>
      <w:szCs w:val="18"/>
    </w:rPr>
  </w:style>
  <w:style w:type="character" w:customStyle="1" w:styleId="Char2">
    <w:name w:val="批注框文本 Char"/>
    <w:basedOn w:val="a0"/>
    <w:link w:val="a7"/>
    <w:rsid w:val="003A0D74"/>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223</Words>
  <Characters>1272</Characters>
  <Application>Microsoft Office Word</Application>
  <DocSecurity>0</DocSecurity>
  <Lines>10</Lines>
  <Paragraphs>2</Paragraphs>
  <ScaleCrop>false</ScaleCrop>
  <Company>Lenovo (Beijing) Limited</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关于制定《天津市司法鉴定收费</dc:title>
  <dc:creator>褚伍长</dc:creator>
  <cp:lastModifiedBy>李明</cp:lastModifiedBy>
  <cp:revision>3</cp:revision>
  <cp:lastPrinted>2019-12-24T07:35:00Z</cp:lastPrinted>
  <dcterms:created xsi:type="dcterms:W3CDTF">2019-12-24T07:53:00Z</dcterms:created>
  <dcterms:modified xsi:type="dcterms:W3CDTF">2019-12-24T09:57:00Z</dcterms:modified>
</cp:coreProperties>
</file>